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E7" w:rsidRDefault="008B33E7" w:rsidP="008B33E7">
      <w:pPr>
        <w:spacing w:after="120" w:line="240" w:lineRule="auto"/>
        <w:jc w:val="center"/>
        <w:rPr>
          <w:rFonts w:ascii="Times New Roman" w:hAnsi="Times New Roman" w:cs="Times New Roman"/>
          <w:b/>
          <w:sz w:val="24"/>
          <w:szCs w:val="24"/>
        </w:rPr>
      </w:pPr>
      <w:bookmarkStart w:id="0" w:name="_Toc485993620"/>
      <w:r w:rsidRPr="005D535E">
        <w:rPr>
          <w:rFonts w:ascii="Times New Roman" w:hAnsi="Times New Roman" w:cs="Times New Roman"/>
          <w:b/>
          <w:sz w:val="24"/>
          <w:szCs w:val="24"/>
        </w:rPr>
        <w:t>People’s WTP in DI Yogyakarta Province to Support Financing for Eradicating Corruption and Its Determinants</w:t>
      </w:r>
    </w:p>
    <w:p w:rsidR="008B33E7" w:rsidRDefault="008B33E7" w:rsidP="008B33E7">
      <w:pPr>
        <w:spacing w:after="0" w:line="240" w:lineRule="auto"/>
        <w:jc w:val="center"/>
        <w:rPr>
          <w:rFonts w:ascii="Times New Roman" w:hAnsi="Times New Roman" w:cs="Times New Roman"/>
          <w:sz w:val="24"/>
          <w:szCs w:val="24"/>
        </w:rPr>
      </w:pPr>
      <w:proofErr w:type="spellStart"/>
      <w:r w:rsidRPr="00E340C2">
        <w:rPr>
          <w:rFonts w:ascii="Times New Roman" w:hAnsi="Times New Roman" w:cs="Times New Roman"/>
          <w:sz w:val="24"/>
          <w:szCs w:val="24"/>
        </w:rPr>
        <w:t>Tejo</w:t>
      </w:r>
      <w:proofErr w:type="spellEnd"/>
      <w:r w:rsidRPr="00E340C2">
        <w:rPr>
          <w:rFonts w:ascii="Times New Roman" w:hAnsi="Times New Roman" w:cs="Times New Roman"/>
          <w:sz w:val="24"/>
          <w:szCs w:val="24"/>
        </w:rPr>
        <w:t xml:space="preserve"> </w:t>
      </w:r>
      <w:proofErr w:type="spellStart"/>
      <w:r w:rsidRPr="00E340C2">
        <w:rPr>
          <w:rFonts w:ascii="Times New Roman" w:hAnsi="Times New Roman" w:cs="Times New Roman"/>
          <w:sz w:val="24"/>
          <w:szCs w:val="24"/>
        </w:rPr>
        <w:t>Nurseto</w:t>
      </w:r>
      <w:proofErr w:type="spellEnd"/>
    </w:p>
    <w:p w:rsidR="00957831" w:rsidRDefault="00957831" w:rsidP="008B33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tejo@uny.ac.id</w:t>
      </w:r>
    </w:p>
    <w:p w:rsidR="008B33E7" w:rsidRDefault="008B33E7" w:rsidP="008B33E7">
      <w:pPr>
        <w:spacing w:after="0" w:line="240" w:lineRule="auto"/>
        <w:jc w:val="center"/>
        <w:rPr>
          <w:rFonts w:ascii="Times New Roman" w:hAnsi="Times New Roman" w:cs="Times New Roman"/>
          <w:sz w:val="24"/>
          <w:szCs w:val="24"/>
        </w:rPr>
      </w:pPr>
      <w:proofErr w:type="spellStart"/>
      <w:r w:rsidRPr="00E340C2">
        <w:rPr>
          <w:rFonts w:ascii="Times New Roman" w:hAnsi="Times New Roman" w:cs="Times New Roman"/>
          <w:sz w:val="24"/>
          <w:szCs w:val="24"/>
        </w:rPr>
        <w:t>Bambang</w:t>
      </w:r>
      <w:proofErr w:type="spellEnd"/>
      <w:r w:rsidRPr="00E340C2">
        <w:rPr>
          <w:rFonts w:ascii="Times New Roman" w:hAnsi="Times New Roman" w:cs="Times New Roman"/>
          <w:sz w:val="24"/>
          <w:szCs w:val="24"/>
        </w:rPr>
        <w:t xml:space="preserve"> </w:t>
      </w:r>
      <w:proofErr w:type="spellStart"/>
      <w:r w:rsidRPr="00E340C2">
        <w:rPr>
          <w:rFonts w:ascii="Times New Roman" w:hAnsi="Times New Roman" w:cs="Times New Roman"/>
          <w:sz w:val="24"/>
          <w:szCs w:val="24"/>
        </w:rPr>
        <w:t>Suprayitno</w:t>
      </w:r>
      <w:proofErr w:type="spellEnd"/>
    </w:p>
    <w:p w:rsidR="00957831" w:rsidRPr="00E340C2" w:rsidRDefault="00957831" w:rsidP="009578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ambang_s@uny.ac.id</w:t>
      </w:r>
    </w:p>
    <w:p w:rsidR="008B33E7" w:rsidRDefault="008B33E7" w:rsidP="008B33E7">
      <w:pPr>
        <w:spacing w:after="0" w:line="240" w:lineRule="auto"/>
        <w:jc w:val="center"/>
        <w:rPr>
          <w:rFonts w:ascii="Times New Roman" w:eastAsia="Arial Unicode MS" w:hAnsi="Times New Roman" w:cs="Times New Roman"/>
          <w:sz w:val="24"/>
          <w:szCs w:val="24"/>
        </w:rPr>
      </w:pPr>
      <w:r w:rsidRPr="00E340C2">
        <w:rPr>
          <w:rFonts w:ascii="Times New Roman" w:eastAsia="Arial Unicode MS" w:hAnsi="Times New Roman" w:cs="Times New Roman"/>
          <w:sz w:val="24"/>
          <w:szCs w:val="24"/>
          <w:lang w:val="id-ID"/>
        </w:rPr>
        <w:t>Aula Ahmad H. S. F.</w:t>
      </w:r>
    </w:p>
    <w:p w:rsidR="008B33E7" w:rsidRDefault="008B33E7" w:rsidP="008B33E7">
      <w:pPr>
        <w:spacing w:after="0" w:line="240" w:lineRule="auto"/>
        <w:jc w:val="center"/>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Universitas</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Negeri</w:t>
      </w:r>
      <w:proofErr w:type="spellEnd"/>
      <w:r>
        <w:rPr>
          <w:rFonts w:ascii="Times New Roman" w:eastAsia="Arial Unicode MS" w:hAnsi="Times New Roman" w:cs="Times New Roman"/>
          <w:sz w:val="24"/>
          <w:szCs w:val="24"/>
        </w:rPr>
        <w:t xml:space="preserve"> Yogyakarta</w:t>
      </w:r>
    </w:p>
    <w:p w:rsidR="0065780D" w:rsidRDefault="0065780D" w:rsidP="0065780D">
      <w:pPr>
        <w:spacing w:after="0" w:line="240" w:lineRule="auto"/>
        <w:rPr>
          <w:rFonts w:ascii="Times New Roman" w:eastAsia="Arial Unicode MS" w:hAnsi="Times New Roman" w:cs="Times New Roman"/>
          <w:sz w:val="24"/>
          <w:szCs w:val="24"/>
        </w:rPr>
      </w:pPr>
    </w:p>
    <w:p w:rsidR="0065780D" w:rsidRDefault="0065780D" w:rsidP="0065780D">
      <w:pPr>
        <w:spacing w:after="0" w:line="240" w:lineRule="auto"/>
        <w:rPr>
          <w:rFonts w:ascii="Times New Roman" w:eastAsia="Arial Unicode MS" w:hAnsi="Times New Roman" w:cs="Times New Roman"/>
          <w:sz w:val="24"/>
          <w:szCs w:val="24"/>
        </w:rPr>
      </w:pPr>
      <w:r w:rsidRPr="0065780D">
        <w:rPr>
          <w:rFonts w:ascii="Times New Roman" w:eastAsia="Arial Unicode MS" w:hAnsi="Times New Roman" w:cs="Times New Roman"/>
          <w:b/>
          <w:sz w:val="24"/>
          <w:szCs w:val="24"/>
        </w:rPr>
        <w:t>Abstract</w:t>
      </w:r>
    </w:p>
    <w:p w:rsidR="0065780D" w:rsidRPr="0025677D" w:rsidRDefault="0065780D" w:rsidP="0065780D">
      <w:pPr>
        <w:spacing w:after="120" w:line="240" w:lineRule="auto"/>
        <w:jc w:val="both"/>
        <w:rPr>
          <w:rFonts w:ascii="Times New Roman" w:hAnsi="Times New Roman" w:cs="Times New Roman"/>
          <w:sz w:val="24"/>
          <w:szCs w:val="24"/>
        </w:rPr>
      </w:pPr>
      <w:r w:rsidRPr="0025677D">
        <w:rPr>
          <w:rFonts w:ascii="Times New Roman" w:hAnsi="Times New Roman" w:cs="Times New Roman"/>
          <w:sz w:val="24"/>
          <w:szCs w:val="24"/>
        </w:rPr>
        <w:t xml:space="preserve">The amount of Willingness to Pay (WTP) is useful for policy makers to reduce crime rates. It has implications for greater financial burdens for citizens as well as additional tax costs that can be used to reduce existing crime. This study aims to reveal the WTP of people in DIY in order to reduce corruption in DIY as well as various factors that influence it. </w:t>
      </w:r>
    </w:p>
    <w:p w:rsidR="0065780D" w:rsidRPr="0025677D" w:rsidRDefault="0065780D" w:rsidP="0065780D">
      <w:pPr>
        <w:spacing w:after="120" w:line="240" w:lineRule="auto"/>
        <w:jc w:val="both"/>
        <w:rPr>
          <w:rFonts w:ascii="Times New Roman" w:hAnsi="Times New Roman" w:cs="Times New Roman"/>
          <w:sz w:val="24"/>
          <w:szCs w:val="24"/>
        </w:rPr>
      </w:pPr>
      <w:r w:rsidRPr="0025677D">
        <w:rPr>
          <w:rFonts w:ascii="Times New Roman" w:hAnsi="Times New Roman" w:cs="Times New Roman"/>
          <w:sz w:val="24"/>
          <w:szCs w:val="24"/>
        </w:rPr>
        <w:t>The data used are primary data obtained from 350 community samples based on status in the age of the workforce. They are obtained from the survey through purposive proportional sampling from the population of 5 districts/cities in DI Yogyakarta. Adopting the Contingent Valuation Method, this study seeks to obtain the willingness to pay of the respondents to reduce corruption in DI Yogyakarta. Furthermore, it also reveals how various factors influence the WTP utilizing OLS method and maximum likelihood in the econometrics approach.</w:t>
      </w:r>
    </w:p>
    <w:p w:rsidR="0065780D" w:rsidRPr="0025677D" w:rsidRDefault="0065780D" w:rsidP="0065780D">
      <w:pPr>
        <w:spacing w:after="120" w:line="240" w:lineRule="auto"/>
        <w:jc w:val="both"/>
        <w:rPr>
          <w:rFonts w:ascii="Times New Roman" w:hAnsi="Times New Roman" w:cs="Times New Roman"/>
          <w:sz w:val="24"/>
          <w:szCs w:val="24"/>
        </w:rPr>
      </w:pPr>
      <w:r w:rsidRPr="0025677D">
        <w:rPr>
          <w:rFonts w:ascii="Times New Roman" w:hAnsi="Times New Roman" w:cs="Times New Roman"/>
          <w:sz w:val="24"/>
          <w:szCs w:val="24"/>
        </w:rPr>
        <w:t xml:space="preserve">On average, the nominal of the WTP to support the eradication of corruption is </w:t>
      </w:r>
      <w:proofErr w:type="spellStart"/>
      <w:r w:rsidRPr="0025677D">
        <w:rPr>
          <w:rFonts w:ascii="Times New Roman" w:hAnsi="Times New Roman" w:cs="Times New Roman"/>
          <w:sz w:val="24"/>
          <w:szCs w:val="24"/>
        </w:rPr>
        <w:t>Rp</w:t>
      </w:r>
      <w:proofErr w:type="spellEnd"/>
      <w:r w:rsidRPr="0025677D">
        <w:rPr>
          <w:rFonts w:ascii="Times New Roman" w:hAnsi="Times New Roman" w:cs="Times New Roman"/>
          <w:sz w:val="24"/>
          <w:szCs w:val="24"/>
        </w:rPr>
        <w:t>. 137.5 thousand. While we generalize the nominal based on the population of the workforce in DIY which is 2,191,742 as much as the status of the respondent, therefore we can collect about Rp301</w:t>
      </w:r>
      <w:proofErr w:type="gramStart"/>
      <w:r w:rsidRPr="0025677D">
        <w:rPr>
          <w:rFonts w:ascii="Times New Roman" w:hAnsi="Times New Roman" w:cs="Times New Roman"/>
          <w:sz w:val="24"/>
          <w:szCs w:val="24"/>
        </w:rPr>
        <w:t>,258billion</w:t>
      </w:r>
      <w:proofErr w:type="gramEnd"/>
      <w:r w:rsidRPr="0025677D">
        <w:rPr>
          <w:rFonts w:ascii="Times New Roman" w:hAnsi="Times New Roman" w:cs="Times New Roman"/>
          <w:sz w:val="24"/>
          <w:szCs w:val="24"/>
        </w:rPr>
        <w:t xml:space="preserve"> a year. </w:t>
      </w:r>
      <w:r w:rsidR="00FB5B37">
        <w:rPr>
          <w:rFonts w:ascii="Times New Roman" w:hAnsi="Times New Roman" w:cs="Times New Roman"/>
          <w:sz w:val="24"/>
          <w:szCs w:val="24"/>
        </w:rPr>
        <w:t>Almost t</w:t>
      </w:r>
      <w:r w:rsidRPr="0025677D">
        <w:rPr>
          <w:rFonts w:ascii="Times New Roman" w:hAnsi="Times New Roman" w:cs="Times New Roman"/>
          <w:sz w:val="24"/>
          <w:szCs w:val="24"/>
        </w:rPr>
        <w:t xml:space="preserve">he all various factors, namely various individual, socio-economic, regional conditions related to corruption, victims and perpetrators of corruption, as well as the impact of corruption and commitment influence </w:t>
      </w:r>
      <w:r w:rsidR="00FB5B37">
        <w:rPr>
          <w:rFonts w:ascii="Times New Roman" w:hAnsi="Times New Roman" w:cs="Times New Roman"/>
          <w:sz w:val="24"/>
          <w:szCs w:val="24"/>
        </w:rPr>
        <w:t>probability to pay for</w:t>
      </w:r>
      <w:r w:rsidRPr="0025677D">
        <w:rPr>
          <w:rFonts w:ascii="Times New Roman" w:hAnsi="Times New Roman" w:cs="Times New Roman"/>
          <w:sz w:val="24"/>
          <w:szCs w:val="24"/>
        </w:rPr>
        <w:t xml:space="preserve"> eradicat</w:t>
      </w:r>
      <w:r w:rsidR="00FB5B37">
        <w:rPr>
          <w:rFonts w:ascii="Times New Roman" w:hAnsi="Times New Roman" w:cs="Times New Roman"/>
          <w:sz w:val="24"/>
          <w:szCs w:val="24"/>
        </w:rPr>
        <w:t>ing</w:t>
      </w:r>
      <w:r w:rsidRPr="0025677D">
        <w:rPr>
          <w:rFonts w:ascii="Times New Roman" w:hAnsi="Times New Roman" w:cs="Times New Roman"/>
          <w:sz w:val="24"/>
          <w:szCs w:val="24"/>
        </w:rPr>
        <w:t xml:space="preserve"> corruption.</w:t>
      </w:r>
      <w:r w:rsidR="00FB5B37">
        <w:rPr>
          <w:rFonts w:ascii="Times New Roman" w:hAnsi="Times New Roman" w:cs="Times New Roman"/>
          <w:sz w:val="24"/>
          <w:szCs w:val="24"/>
        </w:rPr>
        <w:t xml:space="preserve"> </w:t>
      </w:r>
      <w:proofErr w:type="gramStart"/>
      <w:r w:rsidR="00FB5B37">
        <w:rPr>
          <w:rFonts w:ascii="Times New Roman" w:hAnsi="Times New Roman" w:cs="Times New Roman"/>
          <w:sz w:val="24"/>
          <w:szCs w:val="24"/>
        </w:rPr>
        <w:t>Only regional conditions has</w:t>
      </w:r>
      <w:proofErr w:type="gramEnd"/>
      <w:r w:rsidR="00FB5B37">
        <w:rPr>
          <w:rFonts w:ascii="Times New Roman" w:hAnsi="Times New Roman" w:cs="Times New Roman"/>
          <w:sz w:val="24"/>
          <w:szCs w:val="24"/>
        </w:rPr>
        <w:t xml:space="preserve"> no influence on the </w:t>
      </w:r>
      <w:r w:rsidR="00B86AFB">
        <w:rPr>
          <w:rFonts w:ascii="Times New Roman" w:hAnsi="Times New Roman" w:cs="Times New Roman"/>
          <w:sz w:val="24"/>
          <w:szCs w:val="24"/>
        </w:rPr>
        <w:t>probability</w:t>
      </w:r>
      <w:r w:rsidR="00FB5B37">
        <w:rPr>
          <w:rFonts w:ascii="Times New Roman" w:hAnsi="Times New Roman" w:cs="Times New Roman"/>
          <w:sz w:val="24"/>
          <w:szCs w:val="24"/>
        </w:rPr>
        <w:t xml:space="preserve">. </w:t>
      </w:r>
      <w:r w:rsidRPr="0025677D">
        <w:rPr>
          <w:rFonts w:ascii="Times New Roman" w:hAnsi="Times New Roman" w:cs="Times New Roman"/>
          <w:sz w:val="24"/>
          <w:szCs w:val="24"/>
        </w:rPr>
        <w:t xml:space="preserve">The age of respondents positively influence the probability of willing to pay to reduce corruption. Family income also influences the possibility to pay. Furthermore, the widow status has a greater probability of paying than while he is a single. Of the various factors of conditions in the region, </w:t>
      </w:r>
      <w:r w:rsidR="00EE67EC">
        <w:rPr>
          <w:rFonts w:ascii="Times New Roman" w:hAnsi="Times New Roman" w:cs="Times New Roman"/>
          <w:sz w:val="24"/>
          <w:szCs w:val="24"/>
        </w:rPr>
        <w:t xml:space="preserve">No </w:t>
      </w:r>
      <w:r w:rsidR="00F310AD">
        <w:rPr>
          <w:rFonts w:ascii="Times New Roman" w:hAnsi="Times New Roman" w:cs="Times New Roman"/>
          <w:sz w:val="24"/>
          <w:szCs w:val="24"/>
        </w:rPr>
        <w:t>conditions of the regional related to corruption</w:t>
      </w:r>
      <w:r w:rsidRPr="0025677D">
        <w:rPr>
          <w:rFonts w:ascii="Times New Roman" w:hAnsi="Times New Roman" w:cs="Times New Roman"/>
          <w:sz w:val="24"/>
          <w:szCs w:val="24"/>
        </w:rPr>
        <w:t xml:space="preserve"> can influence the possibility of paying. </w:t>
      </w:r>
      <w:r w:rsidR="0029160F">
        <w:rPr>
          <w:rFonts w:ascii="Times New Roman" w:hAnsi="Times New Roman" w:cs="Times New Roman"/>
          <w:sz w:val="24"/>
          <w:szCs w:val="24"/>
        </w:rPr>
        <w:t>W</w:t>
      </w:r>
      <w:r w:rsidR="00F310AD">
        <w:rPr>
          <w:rFonts w:ascii="Times New Roman" w:hAnsi="Times New Roman" w:cs="Times New Roman"/>
          <w:sz w:val="24"/>
          <w:szCs w:val="24"/>
        </w:rPr>
        <w:t xml:space="preserve">hile he is </w:t>
      </w:r>
      <w:r w:rsidR="00280295">
        <w:rPr>
          <w:rFonts w:ascii="Times New Roman" w:hAnsi="Times New Roman" w:cs="Times New Roman"/>
          <w:sz w:val="24"/>
          <w:szCs w:val="24"/>
        </w:rPr>
        <w:t xml:space="preserve">as </w:t>
      </w:r>
      <w:r w:rsidR="00FD568D">
        <w:rPr>
          <w:rFonts w:ascii="Times New Roman" w:hAnsi="Times New Roman" w:cs="Times New Roman"/>
          <w:sz w:val="24"/>
          <w:szCs w:val="24"/>
        </w:rPr>
        <w:t xml:space="preserve">a </w:t>
      </w:r>
      <w:r w:rsidR="00F310AD">
        <w:rPr>
          <w:rFonts w:ascii="Times New Roman" w:hAnsi="Times New Roman" w:cs="Times New Roman"/>
          <w:sz w:val="24"/>
          <w:szCs w:val="24"/>
        </w:rPr>
        <w:t>victim</w:t>
      </w:r>
      <w:r w:rsidR="0029160F">
        <w:rPr>
          <w:rFonts w:ascii="Times New Roman" w:hAnsi="Times New Roman" w:cs="Times New Roman"/>
          <w:sz w:val="24"/>
          <w:szCs w:val="24"/>
        </w:rPr>
        <w:t xml:space="preserve"> of corruption of his own friend, he has the probability 51% lower; while the offender as his close relative, he has the probability 17% higher; </w:t>
      </w:r>
      <w:r w:rsidR="0029160F">
        <w:rPr>
          <w:rFonts w:ascii="Times New Roman" w:hAnsi="Times New Roman" w:cs="Times New Roman"/>
          <w:sz w:val="24"/>
          <w:szCs w:val="24"/>
        </w:rPr>
        <w:t xml:space="preserve">while the offender as his </w:t>
      </w:r>
      <w:r w:rsidR="0029160F">
        <w:rPr>
          <w:rFonts w:ascii="Times New Roman" w:hAnsi="Times New Roman" w:cs="Times New Roman"/>
          <w:sz w:val="24"/>
          <w:szCs w:val="24"/>
        </w:rPr>
        <w:t>not far</w:t>
      </w:r>
      <w:r w:rsidR="0029160F">
        <w:rPr>
          <w:rFonts w:ascii="Times New Roman" w:hAnsi="Times New Roman" w:cs="Times New Roman"/>
          <w:sz w:val="24"/>
          <w:szCs w:val="24"/>
        </w:rPr>
        <w:t xml:space="preserve"> relative, he has the probability </w:t>
      </w:r>
      <w:r w:rsidR="0029160F">
        <w:rPr>
          <w:rFonts w:ascii="Times New Roman" w:hAnsi="Times New Roman" w:cs="Times New Roman"/>
          <w:sz w:val="24"/>
          <w:szCs w:val="24"/>
        </w:rPr>
        <w:t>21</w:t>
      </w:r>
      <w:r w:rsidR="0029160F">
        <w:rPr>
          <w:rFonts w:ascii="Times New Roman" w:hAnsi="Times New Roman" w:cs="Times New Roman"/>
          <w:sz w:val="24"/>
          <w:szCs w:val="24"/>
        </w:rPr>
        <w:t>% higher</w:t>
      </w:r>
      <w:r w:rsidR="0029160F">
        <w:rPr>
          <w:rFonts w:ascii="Times New Roman" w:hAnsi="Times New Roman" w:cs="Times New Roman"/>
          <w:sz w:val="24"/>
          <w:szCs w:val="24"/>
        </w:rPr>
        <w:t xml:space="preserve">; </w:t>
      </w:r>
      <w:r w:rsidR="0029160F">
        <w:rPr>
          <w:rFonts w:ascii="Times New Roman" w:hAnsi="Times New Roman" w:cs="Times New Roman"/>
          <w:sz w:val="24"/>
          <w:szCs w:val="24"/>
        </w:rPr>
        <w:t xml:space="preserve">while the offender as </w:t>
      </w:r>
      <w:r w:rsidR="0029160F">
        <w:rPr>
          <w:rFonts w:ascii="Times New Roman" w:hAnsi="Times New Roman" w:cs="Times New Roman"/>
          <w:sz w:val="24"/>
          <w:szCs w:val="24"/>
        </w:rPr>
        <w:t>the others</w:t>
      </w:r>
      <w:r w:rsidR="0029160F">
        <w:rPr>
          <w:rFonts w:ascii="Times New Roman" w:hAnsi="Times New Roman" w:cs="Times New Roman"/>
          <w:sz w:val="24"/>
          <w:szCs w:val="24"/>
        </w:rPr>
        <w:t>, he has the probability 1</w:t>
      </w:r>
      <w:r w:rsidR="0029160F">
        <w:rPr>
          <w:rFonts w:ascii="Times New Roman" w:hAnsi="Times New Roman" w:cs="Times New Roman"/>
          <w:sz w:val="24"/>
          <w:szCs w:val="24"/>
        </w:rPr>
        <w:t>9</w:t>
      </w:r>
      <w:r w:rsidR="0029160F">
        <w:rPr>
          <w:rFonts w:ascii="Times New Roman" w:hAnsi="Times New Roman" w:cs="Times New Roman"/>
          <w:sz w:val="24"/>
          <w:szCs w:val="24"/>
        </w:rPr>
        <w:t>% higher</w:t>
      </w:r>
      <w:r w:rsidR="00F310AD">
        <w:rPr>
          <w:rFonts w:ascii="Times New Roman" w:hAnsi="Times New Roman" w:cs="Times New Roman"/>
          <w:sz w:val="24"/>
          <w:szCs w:val="24"/>
        </w:rPr>
        <w:t xml:space="preserve">. In the opposite, while he </w:t>
      </w:r>
      <w:r w:rsidR="005000B7">
        <w:rPr>
          <w:rFonts w:ascii="Times New Roman" w:hAnsi="Times New Roman" w:cs="Times New Roman"/>
          <w:sz w:val="24"/>
          <w:szCs w:val="24"/>
        </w:rPr>
        <w:t xml:space="preserve">has </w:t>
      </w:r>
      <w:r w:rsidR="00F310AD">
        <w:rPr>
          <w:rFonts w:ascii="Times New Roman" w:hAnsi="Times New Roman" w:cs="Times New Roman"/>
          <w:sz w:val="24"/>
          <w:szCs w:val="24"/>
        </w:rPr>
        <w:t>partner in corruption</w:t>
      </w:r>
      <w:r w:rsidR="005000B7">
        <w:rPr>
          <w:rFonts w:ascii="Times New Roman" w:hAnsi="Times New Roman" w:cs="Times New Roman"/>
          <w:sz w:val="24"/>
          <w:szCs w:val="24"/>
        </w:rPr>
        <w:t xml:space="preserve"> as his close friend</w:t>
      </w:r>
      <w:r w:rsidR="00F310AD">
        <w:rPr>
          <w:rFonts w:ascii="Times New Roman" w:hAnsi="Times New Roman" w:cs="Times New Roman"/>
          <w:sz w:val="24"/>
          <w:szCs w:val="24"/>
        </w:rPr>
        <w:t xml:space="preserve">, he has probability </w:t>
      </w:r>
      <w:r w:rsidR="005000B7">
        <w:rPr>
          <w:rFonts w:ascii="Times New Roman" w:hAnsi="Times New Roman" w:cs="Times New Roman"/>
          <w:sz w:val="24"/>
          <w:szCs w:val="24"/>
        </w:rPr>
        <w:t xml:space="preserve">27% higher; </w:t>
      </w:r>
      <w:r w:rsidR="005000B7">
        <w:rPr>
          <w:rFonts w:ascii="Times New Roman" w:hAnsi="Times New Roman" w:cs="Times New Roman"/>
          <w:sz w:val="24"/>
          <w:szCs w:val="24"/>
        </w:rPr>
        <w:t xml:space="preserve">while he has partner in corruption as </w:t>
      </w:r>
      <w:r w:rsidR="005000B7">
        <w:rPr>
          <w:rFonts w:ascii="Times New Roman" w:hAnsi="Times New Roman" w:cs="Times New Roman"/>
          <w:sz w:val="24"/>
          <w:szCs w:val="24"/>
        </w:rPr>
        <w:t>others</w:t>
      </w:r>
      <w:r w:rsidR="005000B7">
        <w:rPr>
          <w:rFonts w:ascii="Times New Roman" w:hAnsi="Times New Roman" w:cs="Times New Roman"/>
          <w:sz w:val="24"/>
          <w:szCs w:val="24"/>
        </w:rPr>
        <w:t xml:space="preserve">, he has probability </w:t>
      </w:r>
      <w:r w:rsidR="005000B7">
        <w:rPr>
          <w:rFonts w:ascii="Times New Roman" w:hAnsi="Times New Roman" w:cs="Times New Roman"/>
          <w:sz w:val="24"/>
          <w:szCs w:val="24"/>
        </w:rPr>
        <w:t>59</w:t>
      </w:r>
      <w:r w:rsidR="005000B7">
        <w:rPr>
          <w:rFonts w:ascii="Times New Roman" w:hAnsi="Times New Roman" w:cs="Times New Roman"/>
          <w:sz w:val="24"/>
          <w:szCs w:val="24"/>
        </w:rPr>
        <w:t xml:space="preserve">% </w:t>
      </w:r>
      <w:r w:rsidR="005000B7">
        <w:rPr>
          <w:rFonts w:ascii="Times New Roman" w:hAnsi="Times New Roman" w:cs="Times New Roman"/>
          <w:sz w:val="24"/>
          <w:szCs w:val="24"/>
        </w:rPr>
        <w:t>lower</w:t>
      </w:r>
      <w:r w:rsidR="00F310AD">
        <w:rPr>
          <w:rFonts w:ascii="Times New Roman" w:hAnsi="Times New Roman" w:cs="Times New Roman"/>
          <w:sz w:val="24"/>
          <w:szCs w:val="24"/>
        </w:rPr>
        <w:t>.</w:t>
      </w:r>
      <w:r w:rsidRPr="0025677D">
        <w:rPr>
          <w:rFonts w:ascii="Times New Roman" w:hAnsi="Times New Roman" w:cs="Times New Roman"/>
          <w:sz w:val="24"/>
          <w:szCs w:val="24"/>
        </w:rPr>
        <w:t xml:space="preserve"> The more obedient in paying taxes as a vehicle payment, the more likely it is to pay to eradicate corruption. This shows that the willingness to pay is in line with their compliance in paying taxes while the payment channeled through a tax payment mechanism. However, it’s unfortunately that their willingness to pay for reducing is not in line with the individual commitments.</w:t>
      </w:r>
    </w:p>
    <w:p w:rsidR="0065780D" w:rsidRPr="0025677D" w:rsidRDefault="0065780D" w:rsidP="0065780D">
      <w:pPr>
        <w:spacing w:after="120" w:line="240" w:lineRule="auto"/>
        <w:jc w:val="both"/>
        <w:rPr>
          <w:rFonts w:ascii="Times New Roman" w:hAnsi="Times New Roman" w:cs="Times New Roman"/>
          <w:sz w:val="24"/>
          <w:szCs w:val="24"/>
        </w:rPr>
      </w:pPr>
    </w:p>
    <w:p w:rsidR="0065780D" w:rsidRPr="0025677D" w:rsidRDefault="0065780D" w:rsidP="0065780D">
      <w:pPr>
        <w:spacing w:after="120" w:line="240" w:lineRule="auto"/>
        <w:jc w:val="both"/>
        <w:rPr>
          <w:rFonts w:ascii="Times New Roman" w:hAnsi="Times New Roman" w:cs="Times New Roman"/>
          <w:sz w:val="24"/>
          <w:szCs w:val="24"/>
        </w:rPr>
      </w:pPr>
      <w:r w:rsidRPr="0025677D">
        <w:rPr>
          <w:rFonts w:ascii="Times New Roman" w:hAnsi="Times New Roman" w:cs="Times New Roman"/>
          <w:sz w:val="24"/>
          <w:szCs w:val="24"/>
        </w:rPr>
        <w:t>Keywords: willingness to pay, corruption, contingent valuation method</w:t>
      </w:r>
    </w:p>
    <w:p w:rsidR="00E95D1C" w:rsidRPr="00782C60" w:rsidRDefault="008B33E7" w:rsidP="008B33E7">
      <w:pPr>
        <w:pStyle w:val="Heading1"/>
        <w:jc w:val="left"/>
      </w:pPr>
      <w:r>
        <w:lastRenderedPageBreak/>
        <w:t>INTRODUCTION</w:t>
      </w:r>
      <w:bookmarkEnd w:id="0"/>
    </w:p>
    <w:p w:rsidR="005D7F05" w:rsidRPr="00D37828" w:rsidRDefault="005D7F05" w:rsidP="005D7F05">
      <w:pPr>
        <w:spacing w:after="120" w:line="360" w:lineRule="auto"/>
        <w:jc w:val="both"/>
        <w:rPr>
          <w:rFonts w:ascii="Times New Roman" w:hAnsi="Times New Roman" w:cs="Times New Roman"/>
          <w:sz w:val="24"/>
          <w:szCs w:val="24"/>
        </w:rPr>
      </w:pPr>
      <w:r w:rsidRPr="00D37828">
        <w:rPr>
          <w:rFonts w:ascii="Times New Roman" w:hAnsi="Times New Roman" w:cs="Times New Roman"/>
          <w:sz w:val="24"/>
          <w:szCs w:val="24"/>
        </w:rPr>
        <w:t xml:space="preserve">As an extraordinary crime, there is a strong relationship between corruption and increased poverty and income inequality </w:t>
      </w:r>
      <w:sdt>
        <w:sdtPr>
          <w:rPr>
            <w:rFonts w:ascii="Times New Roman" w:hAnsi="Times New Roman" w:cs="Times New Roman"/>
            <w:sz w:val="24"/>
            <w:szCs w:val="24"/>
          </w:rPr>
          <w:id w:val="-910999900"/>
          <w:citation/>
        </w:sdtPr>
        <w:sdtContent>
          <w:r w:rsidR="007C2FC9" w:rsidRPr="00D37828">
            <w:rPr>
              <w:rFonts w:ascii="Times New Roman" w:hAnsi="Times New Roman" w:cs="Times New Roman"/>
              <w:sz w:val="24"/>
              <w:szCs w:val="24"/>
            </w:rPr>
            <w:fldChar w:fldCharType="begin"/>
          </w:r>
          <w:r w:rsidR="007C2FC9" w:rsidRPr="00D37828">
            <w:rPr>
              <w:rFonts w:ascii="Times New Roman" w:hAnsi="Times New Roman" w:cs="Times New Roman"/>
              <w:sz w:val="24"/>
              <w:szCs w:val="24"/>
            </w:rPr>
            <w:instrText xml:space="preserve"> CITATION The00 \l 1033 </w:instrText>
          </w:r>
          <w:r w:rsidR="007C2FC9" w:rsidRPr="00D37828">
            <w:rPr>
              <w:rFonts w:ascii="Times New Roman" w:hAnsi="Times New Roman" w:cs="Times New Roman"/>
              <w:sz w:val="24"/>
              <w:szCs w:val="24"/>
            </w:rPr>
            <w:fldChar w:fldCharType="separate"/>
          </w:r>
          <w:r w:rsidR="00E91387" w:rsidRPr="00D37828">
            <w:rPr>
              <w:rFonts w:ascii="Times New Roman" w:hAnsi="Times New Roman" w:cs="Times New Roman"/>
              <w:noProof/>
              <w:sz w:val="24"/>
              <w:szCs w:val="24"/>
            </w:rPr>
            <w:t>(The World Bank, 2000)</w:t>
          </w:r>
          <w:r w:rsidR="007C2FC9" w:rsidRPr="00D37828">
            <w:rPr>
              <w:rFonts w:ascii="Times New Roman" w:hAnsi="Times New Roman" w:cs="Times New Roman"/>
              <w:sz w:val="24"/>
              <w:szCs w:val="24"/>
            </w:rPr>
            <w:fldChar w:fldCharType="end"/>
          </w:r>
        </w:sdtContent>
      </w:sdt>
      <w:r w:rsidRPr="00D37828">
        <w:rPr>
          <w:rFonts w:ascii="Times New Roman" w:hAnsi="Times New Roman" w:cs="Times New Roman"/>
          <w:sz w:val="24"/>
          <w:szCs w:val="24"/>
        </w:rPr>
        <w:t xml:space="preserve">. Increasing income for tax collectors in the short term, long-term corruption will reduce tax revenue </w:t>
      </w:r>
      <w:proofErr w:type="spellStart"/>
      <w:r w:rsidRPr="00D37828">
        <w:rPr>
          <w:rFonts w:ascii="Times New Roman" w:hAnsi="Times New Roman" w:cs="Times New Roman"/>
          <w:sz w:val="24"/>
          <w:szCs w:val="24"/>
        </w:rPr>
        <w:t>revenue</w:t>
      </w:r>
      <w:proofErr w:type="spellEnd"/>
      <w:r w:rsidRPr="00D37828">
        <w:rPr>
          <w:rFonts w:ascii="Times New Roman" w:hAnsi="Times New Roman" w:cs="Times New Roman"/>
          <w:sz w:val="24"/>
          <w:szCs w:val="24"/>
        </w:rPr>
        <w:t xml:space="preserve"> </w:t>
      </w:r>
      <w:sdt>
        <w:sdtPr>
          <w:rPr>
            <w:rFonts w:ascii="Times New Roman" w:hAnsi="Times New Roman" w:cs="Times New Roman"/>
            <w:sz w:val="24"/>
            <w:szCs w:val="24"/>
          </w:rPr>
          <w:id w:val="1451515442"/>
          <w:citation/>
        </w:sdtPr>
        <w:sdtContent>
          <w:r w:rsidR="007C2FC9" w:rsidRPr="00D37828">
            <w:rPr>
              <w:rFonts w:ascii="Times New Roman" w:hAnsi="Times New Roman" w:cs="Times New Roman"/>
              <w:sz w:val="24"/>
              <w:szCs w:val="24"/>
            </w:rPr>
            <w:fldChar w:fldCharType="begin"/>
          </w:r>
          <w:r w:rsidR="007C2FC9" w:rsidRPr="00D37828">
            <w:rPr>
              <w:rFonts w:ascii="Times New Roman" w:hAnsi="Times New Roman" w:cs="Times New Roman"/>
              <w:sz w:val="24"/>
              <w:szCs w:val="24"/>
            </w:rPr>
            <w:instrText xml:space="preserve"> CITATION Fje03 \l 1033 </w:instrText>
          </w:r>
          <w:r w:rsidR="007C2FC9" w:rsidRPr="00D37828">
            <w:rPr>
              <w:rFonts w:ascii="Times New Roman" w:hAnsi="Times New Roman" w:cs="Times New Roman"/>
              <w:sz w:val="24"/>
              <w:szCs w:val="24"/>
            </w:rPr>
            <w:fldChar w:fldCharType="separate"/>
          </w:r>
          <w:r w:rsidR="00E91387" w:rsidRPr="00D37828">
            <w:rPr>
              <w:rFonts w:ascii="Times New Roman" w:hAnsi="Times New Roman" w:cs="Times New Roman"/>
              <w:noProof/>
              <w:sz w:val="24"/>
              <w:szCs w:val="24"/>
            </w:rPr>
            <w:t>(Fjeldstad &amp; Tungodden, 2003)</w:t>
          </w:r>
          <w:r w:rsidR="007C2FC9" w:rsidRPr="00D37828">
            <w:rPr>
              <w:rFonts w:ascii="Times New Roman" w:hAnsi="Times New Roman" w:cs="Times New Roman"/>
              <w:sz w:val="24"/>
              <w:szCs w:val="24"/>
            </w:rPr>
            <w:fldChar w:fldCharType="end"/>
          </w:r>
        </w:sdtContent>
      </w:sdt>
      <w:r w:rsidRPr="00D37828">
        <w:rPr>
          <w:rFonts w:ascii="Times New Roman" w:hAnsi="Times New Roman" w:cs="Times New Roman"/>
          <w:sz w:val="24"/>
          <w:szCs w:val="24"/>
        </w:rPr>
        <w:t xml:space="preserve">. Negative consequences for the economy due to corruption were also stated by </w:t>
      </w:r>
      <w:proofErr w:type="spellStart"/>
      <w:r w:rsidRPr="00D37828">
        <w:rPr>
          <w:rFonts w:ascii="Times New Roman" w:hAnsi="Times New Roman" w:cs="Times New Roman"/>
          <w:sz w:val="24"/>
          <w:szCs w:val="24"/>
        </w:rPr>
        <w:t>Lambsdorff</w:t>
      </w:r>
      <w:proofErr w:type="spellEnd"/>
      <w:r w:rsidRPr="00D37828">
        <w:rPr>
          <w:rFonts w:ascii="Times New Roman" w:hAnsi="Times New Roman" w:cs="Times New Roman"/>
          <w:sz w:val="24"/>
          <w:szCs w:val="24"/>
        </w:rPr>
        <w:t xml:space="preserve"> including income inequality, decreased productivity, decreased capital stock due to decreased investment, misallocation of the public sector, and market distortion</w:t>
      </w:r>
      <w:r w:rsidR="007C2FC9" w:rsidRPr="00D37828">
        <w:rPr>
          <w:rFonts w:ascii="Times New Roman" w:hAnsi="Times New Roman" w:cs="Times New Roman"/>
          <w:sz w:val="24"/>
          <w:szCs w:val="24"/>
        </w:rPr>
        <w:t xml:space="preserve"> </w:t>
      </w:r>
      <w:sdt>
        <w:sdtPr>
          <w:rPr>
            <w:rFonts w:ascii="Times New Roman" w:hAnsi="Times New Roman" w:cs="Times New Roman"/>
            <w:sz w:val="24"/>
            <w:szCs w:val="24"/>
          </w:rPr>
          <w:id w:val="1048950677"/>
          <w:citation/>
        </w:sdtPr>
        <w:sdtContent>
          <w:r w:rsidR="007C2FC9" w:rsidRPr="00D37828">
            <w:rPr>
              <w:rFonts w:ascii="Times New Roman" w:hAnsi="Times New Roman" w:cs="Times New Roman"/>
              <w:sz w:val="24"/>
              <w:szCs w:val="24"/>
            </w:rPr>
            <w:fldChar w:fldCharType="begin"/>
          </w:r>
          <w:r w:rsidR="007C2FC9" w:rsidRPr="00D37828">
            <w:rPr>
              <w:rFonts w:ascii="Times New Roman" w:hAnsi="Times New Roman" w:cs="Times New Roman"/>
              <w:sz w:val="24"/>
              <w:szCs w:val="24"/>
            </w:rPr>
            <w:instrText xml:space="preserve"> CITATION Lam06 \l 1033 </w:instrText>
          </w:r>
          <w:r w:rsidR="007C2FC9" w:rsidRPr="00D37828">
            <w:rPr>
              <w:rFonts w:ascii="Times New Roman" w:hAnsi="Times New Roman" w:cs="Times New Roman"/>
              <w:sz w:val="24"/>
              <w:szCs w:val="24"/>
            </w:rPr>
            <w:fldChar w:fldCharType="separate"/>
          </w:r>
          <w:r w:rsidR="00E91387" w:rsidRPr="00D37828">
            <w:rPr>
              <w:rFonts w:ascii="Times New Roman" w:hAnsi="Times New Roman" w:cs="Times New Roman"/>
              <w:noProof/>
              <w:sz w:val="24"/>
              <w:szCs w:val="24"/>
            </w:rPr>
            <w:t>(Lambsdorff, 2006)</w:t>
          </w:r>
          <w:r w:rsidR="007C2FC9" w:rsidRPr="00D37828">
            <w:rPr>
              <w:rFonts w:ascii="Times New Roman" w:hAnsi="Times New Roman" w:cs="Times New Roman"/>
              <w:sz w:val="24"/>
              <w:szCs w:val="24"/>
            </w:rPr>
            <w:fldChar w:fldCharType="end"/>
          </w:r>
        </w:sdtContent>
      </w:sdt>
      <w:r w:rsidRPr="00D37828">
        <w:rPr>
          <w:rFonts w:ascii="Times New Roman" w:hAnsi="Times New Roman" w:cs="Times New Roman"/>
          <w:sz w:val="24"/>
          <w:szCs w:val="24"/>
        </w:rPr>
        <w:t>.</w:t>
      </w:r>
    </w:p>
    <w:p w:rsidR="005D7F05" w:rsidRPr="00D37828" w:rsidRDefault="005D7F05" w:rsidP="005D7F05">
      <w:pPr>
        <w:spacing w:after="120" w:line="360" w:lineRule="auto"/>
        <w:jc w:val="both"/>
        <w:rPr>
          <w:rFonts w:ascii="Times New Roman" w:hAnsi="Times New Roman" w:cs="Times New Roman"/>
          <w:sz w:val="24"/>
          <w:szCs w:val="24"/>
        </w:rPr>
      </w:pPr>
      <w:r w:rsidRPr="00D37828">
        <w:rPr>
          <w:rFonts w:ascii="Times New Roman" w:hAnsi="Times New Roman" w:cs="Times New Roman"/>
          <w:sz w:val="24"/>
          <w:szCs w:val="24"/>
        </w:rPr>
        <w:t xml:space="preserve">Crime rate is measured by how many occurrences per 100,000 </w:t>
      </w:r>
      <w:proofErr w:type="gramStart"/>
      <w:r w:rsidRPr="00D37828">
        <w:rPr>
          <w:rFonts w:ascii="Times New Roman" w:hAnsi="Times New Roman" w:cs="Times New Roman"/>
          <w:sz w:val="24"/>
          <w:szCs w:val="24"/>
        </w:rPr>
        <w:t>population</w:t>
      </w:r>
      <w:proofErr w:type="gramEnd"/>
      <w:r w:rsidRPr="00D37828">
        <w:rPr>
          <w:rFonts w:ascii="Times New Roman" w:hAnsi="Times New Roman" w:cs="Times New Roman"/>
          <w:sz w:val="24"/>
          <w:szCs w:val="24"/>
        </w:rPr>
        <w:t xml:space="preserve"> in one year. During the period 2013-2015, the number of crime or criminal acts in Indonesia fluctuated. Data from the National Police Headquarters shows the number of crime events (total crime) in 2013 as many as 342,084 cases, decreased to as many as 325,317 cases in 2014 and increased in 2015 to 352,936 cases. The crime rate in Indonesia per 100,000 </w:t>
      </w:r>
      <w:proofErr w:type="gramStart"/>
      <w:r w:rsidRPr="00D37828">
        <w:rPr>
          <w:rFonts w:ascii="Times New Roman" w:hAnsi="Times New Roman" w:cs="Times New Roman"/>
          <w:sz w:val="24"/>
          <w:szCs w:val="24"/>
        </w:rPr>
        <w:t>population</w:t>
      </w:r>
      <w:proofErr w:type="gramEnd"/>
      <w:r w:rsidRPr="00D37828">
        <w:rPr>
          <w:rFonts w:ascii="Times New Roman" w:hAnsi="Times New Roman" w:cs="Times New Roman"/>
          <w:sz w:val="24"/>
          <w:szCs w:val="24"/>
        </w:rPr>
        <w:t xml:space="preserve"> is estimated at 140 people in 2013, 131 people in 2014, and 140 people in 2015 </w:t>
      </w:r>
      <w:sdt>
        <w:sdtPr>
          <w:rPr>
            <w:rFonts w:ascii="Times New Roman" w:hAnsi="Times New Roman" w:cs="Times New Roman"/>
            <w:sz w:val="24"/>
            <w:szCs w:val="24"/>
          </w:rPr>
          <w:id w:val="871893175"/>
          <w:citation/>
        </w:sdtPr>
        <w:sdtContent>
          <w:r w:rsidR="007C2FC9" w:rsidRPr="00D37828">
            <w:rPr>
              <w:rFonts w:ascii="Times New Roman" w:hAnsi="Times New Roman" w:cs="Times New Roman"/>
              <w:sz w:val="24"/>
              <w:szCs w:val="24"/>
            </w:rPr>
            <w:fldChar w:fldCharType="begin"/>
          </w:r>
          <w:r w:rsidR="007C2FC9" w:rsidRPr="00D37828">
            <w:rPr>
              <w:rFonts w:ascii="Times New Roman" w:hAnsi="Times New Roman" w:cs="Times New Roman"/>
              <w:sz w:val="24"/>
              <w:szCs w:val="24"/>
            </w:rPr>
            <w:instrText xml:space="preserve"> CITATION Sub16 \l 1033 </w:instrText>
          </w:r>
          <w:r w:rsidR="007C2FC9" w:rsidRPr="00D37828">
            <w:rPr>
              <w:rFonts w:ascii="Times New Roman" w:hAnsi="Times New Roman" w:cs="Times New Roman"/>
              <w:sz w:val="24"/>
              <w:szCs w:val="24"/>
            </w:rPr>
            <w:fldChar w:fldCharType="separate"/>
          </w:r>
          <w:r w:rsidR="00E91387" w:rsidRPr="00D37828">
            <w:rPr>
              <w:rFonts w:ascii="Times New Roman" w:hAnsi="Times New Roman" w:cs="Times New Roman"/>
              <w:noProof/>
              <w:sz w:val="24"/>
              <w:szCs w:val="24"/>
            </w:rPr>
            <w:t>(Sub Direktorat Statistik Politik dan Keamanan, 2016)</w:t>
          </w:r>
          <w:r w:rsidR="007C2FC9" w:rsidRPr="00D37828">
            <w:rPr>
              <w:rFonts w:ascii="Times New Roman" w:hAnsi="Times New Roman" w:cs="Times New Roman"/>
              <w:sz w:val="24"/>
              <w:szCs w:val="24"/>
            </w:rPr>
            <w:fldChar w:fldCharType="end"/>
          </w:r>
        </w:sdtContent>
      </w:sdt>
      <w:r w:rsidRPr="00D37828">
        <w:rPr>
          <w:rFonts w:ascii="Times New Roman" w:hAnsi="Times New Roman" w:cs="Times New Roman"/>
          <w:sz w:val="24"/>
          <w:szCs w:val="24"/>
        </w:rPr>
        <w:t>.</w:t>
      </w:r>
    </w:p>
    <w:p w:rsidR="000A1C7E" w:rsidRPr="000A1C7E" w:rsidRDefault="000A1C7E" w:rsidP="000A1C7E">
      <w:pPr>
        <w:spacing w:after="120" w:line="360" w:lineRule="auto"/>
        <w:jc w:val="both"/>
        <w:rPr>
          <w:rFonts w:ascii="Times New Roman" w:hAnsi="Times New Roman" w:cs="Times New Roman"/>
          <w:noProof/>
          <w:sz w:val="24"/>
          <w:szCs w:val="24"/>
        </w:rPr>
      </w:pPr>
      <w:r w:rsidRPr="00D37828">
        <w:rPr>
          <w:rFonts w:ascii="Times New Roman" w:hAnsi="Times New Roman" w:cs="Times New Roman"/>
          <w:noProof/>
          <w:sz w:val="24"/>
          <w:szCs w:val="24"/>
        </w:rPr>
        <w:t xml:space="preserve">In 2013-2015, the incidence of crime in DIY was reported increasing to 6,727, 7,135 and 9,692, respectively in 2013-2015 </w:t>
      </w:r>
      <w:sdt>
        <w:sdtPr>
          <w:rPr>
            <w:rFonts w:ascii="Times New Roman" w:hAnsi="Times New Roman" w:cs="Times New Roman"/>
            <w:noProof/>
            <w:sz w:val="24"/>
            <w:szCs w:val="24"/>
          </w:rPr>
          <w:id w:val="989519296"/>
          <w:citation/>
        </w:sdtPr>
        <w:sdtContent>
          <w:r w:rsidRPr="00D37828">
            <w:rPr>
              <w:rFonts w:ascii="Times New Roman" w:hAnsi="Times New Roman" w:cs="Times New Roman"/>
              <w:noProof/>
              <w:sz w:val="24"/>
              <w:szCs w:val="24"/>
            </w:rPr>
            <w:fldChar w:fldCharType="begin"/>
          </w:r>
          <w:r w:rsidRPr="00D37828">
            <w:rPr>
              <w:rFonts w:ascii="Times New Roman" w:hAnsi="Times New Roman" w:cs="Times New Roman"/>
              <w:noProof/>
              <w:sz w:val="24"/>
              <w:szCs w:val="24"/>
            </w:rPr>
            <w:instrText xml:space="preserve"> CITATION Sub16 \l 1033 </w:instrText>
          </w:r>
          <w:r w:rsidRPr="00D37828">
            <w:rPr>
              <w:rFonts w:ascii="Times New Roman" w:hAnsi="Times New Roman" w:cs="Times New Roman"/>
              <w:noProof/>
              <w:sz w:val="24"/>
              <w:szCs w:val="24"/>
            </w:rPr>
            <w:fldChar w:fldCharType="separate"/>
          </w:r>
          <w:r w:rsidR="00E91387" w:rsidRPr="00D37828">
            <w:rPr>
              <w:rFonts w:ascii="Times New Roman" w:hAnsi="Times New Roman" w:cs="Times New Roman"/>
              <w:noProof/>
              <w:sz w:val="24"/>
              <w:szCs w:val="24"/>
            </w:rPr>
            <w:t>(Sub Direktorat Statistik Politik dan Keamanan, 2016)</w:t>
          </w:r>
          <w:r w:rsidRPr="00D37828">
            <w:rPr>
              <w:rFonts w:ascii="Times New Roman" w:hAnsi="Times New Roman" w:cs="Times New Roman"/>
              <w:noProof/>
              <w:sz w:val="24"/>
              <w:szCs w:val="24"/>
            </w:rPr>
            <w:fldChar w:fldCharType="end"/>
          </w:r>
        </w:sdtContent>
      </w:sdt>
      <w:r w:rsidRPr="00D37828">
        <w:rPr>
          <w:rFonts w:ascii="Times New Roman" w:hAnsi="Times New Roman" w:cs="Times New Roman"/>
          <w:noProof/>
          <w:sz w:val="24"/>
          <w:szCs w:val="24"/>
        </w:rPr>
        <w:t xml:space="preserve">. With this incident, the crime rates in DIY are 191, 201, and 266 during this period. Therefore, during this period there was an increase in crime rates </w:t>
      </w:r>
      <w:r w:rsidRPr="000A1C7E">
        <w:rPr>
          <w:rFonts w:ascii="Times New Roman" w:hAnsi="Times New Roman" w:cs="Times New Roman"/>
          <w:noProof/>
          <w:sz w:val="24"/>
          <w:szCs w:val="24"/>
        </w:rPr>
        <w:t>by 39.3% or an average of 19.6% per year.</w:t>
      </w:r>
    </w:p>
    <w:p w:rsidR="000A1C7E" w:rsidRPr="000A1C7E" w:rsidRDefault="000A1C7E" w:rsidP="000A1C7E">
      <w:pPr>
        <w:spacing w:after="120" w:line="360" w:lineRule="auto"/>
        <w:jc w:val="both"/>
        <w:rPr>
          <w:rFonts w:ascii="Times New Roman" w:hAnsi="Times New Roman" w:cs="Times New Roman"/>
          <w:noProof/>
          <w:sz w:val="24"/>
          <w:szCs w:val="24"/>
        </w:rPr>
      </w:pPr>
      <w:r w:rsidRPr="000A1C7E">
        <w:rPr>
          <w:rFonts w:ascii="Times New Roman" w:hAnsi="Times New Roman" w:cs="Times New Roman"/>
          <w:noProof/>
          <w:sz w:val="24"/>
          <w:szCs w:val="24"/>
        </w:rPr>
        <w:t>In 2015</w:t>
      </w:r>
      <w:r>
        <w:rPr>
          <w:rFonts w:ascii="Times New Roman" w:hAnsi="Times New Roman" w:cs="Times New Roman"/>
          <w:noProof/>
          <w:sz w:val="24"/>
          <w:szCs w:val="24"/>
        </w:rPr>
        <w:t>,</w:t>
      </w:r>
      <w:r w:rsidRPr="000A1C7E">
        <w:rPr>
          <w:rFonts w:ascii="Times New Roman" w:hAnsi="Times New Roman" w:cs="Times New Roman"/>
          <w:noProof/>
          <w:sz w:val="24"/>
          <w:szCs w:val="24"/>
        </w:rPr>
        <w:t xml:space="preserve"> crimes reported in DIY amounted to 9,692. From the existing population, the crime rate that occurs is 266. This figure is certainly higher than the average crime rate in Indonesia </w:t>
      </w:r>
      <w:sdt>
        <w:sdtPr>
          <w:rPr>
            <w:rFonts w:ascii="Times New Roman" w:hAnsi="Times New Roman" w:cs="Times New Roman"/>
            <w:noProof/>
            <w:sz w:val="24"/>
            <w:szCs w:val="24"/>
          </w:rPr>
          <w:id w:val="-1753344760"/>
          <w:citation/>
        </w:sdtPr>
        <w:sdtContent>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Sub16 \l 1033 </w:instrText>
          </w:r>
          <w:r>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(Sub Direktorat Statistik Politik dan Keamanan, 2016)</w:t>
          </w:r>
          <w:r>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w:t>
      </w:r>
    </w:p>
    <w:p w:rsidR="000A1C7E" w:rsidRDefault="000A1C7E" w:rsidP="000A1C7E">
      <w:pPr>
        <w:spacing w:after="120" w:line="360" w:lineRule="auto"/>
        <w:jc w:val="both"/>
        <w:rPr>
          <w:rFonts w:ascii="Times New Roman" w:hAnsi="Times New Roman" w:cs="Times New Roman"/>
          <w:noProof/>
          <w:sz w:val="24"/>
          <w:szCs w:val="24"/>
        </w:rPr>
      </w:pPr>
      <w:r w:rsidRPr="000A1C7E">
        <w:rPr>
          <w:rFonts w:ascii="Times New Roman" w:hAnsi="Times New Roman" w:cs="Times New Roman"/>
          <w:noProof/>
          <w:sz w:val="24"/>
          <w:szCs w:val="24"/>
        </w:rPr>
        <w:t>Crime events other than leaving costs for victims</w:t>
      </w:r>
      <w:r>
        <w:rPr>
          <w:rFonts w:ascii="Times New Roman" w:hAnsi="Times New Roman" w:cs="Times New Roman"/>
          <w:noProof/>
          <w:sz w:val="24"/>
          <w:szCs w:val="24"/>
        </w:rPr>
        <w:t xml:space="preserve">, crimes will </w:t>
      </w:r>
      <w:r w:rsidRPr="000A1C7E">
        <w:rPr>
          <w:rFonts w:ascii="Times New Roman" w:hAnsi="Times New Roman" w:cs="Times New Roman"/>
          <w:noProof/>
          <w:sz w:val="24"/>
          <w:szCs w:val="24"/>
        </w:rPr>
        <w:t>increas</w:t>
      </w:r>
      <w:r>
        <w:rPr>
          <w:rFonts w:ascii="Times New Roman" w:hAnsi="Times New Roman" w:cs="Times New Roman"/>
          <w:noProof/>
          <w:sz w:val="24"/>
          <w:szCs w:val="24"/>
        </w:rPr>
        <w:t>e</w:t>
      </w:r>
      <w:r w:rsidRPr="000A1C7E">
        <w:rPr>
          <w:rFonts w:ascii="Times New Roman" w:hAnsi="Times New Roman" w:cs="Times New Roman"/>
          <w:noProof/>
          <w:sz w:val="24"/>
          <w:szCs w:val="24"/>
        </w:rPr>
        <w:t xml:space="preserve"> costs for other communities. Psychologically the community becomes burdened with fear that the phenomenon of evil will befall on him. The intended crime is not excluded for corruption crimes. With the existence of a culture of corruption, especially in bureaucrats, people will anticipate with greater costs. If this is not handled, the costs will increase.</w:t>
      </w:r>
    </w:p>
    <w:p w:rsidR="000A1C7E" w:rsidRPr="000A1C7E" w:rsidRDefault="000A1C7E" w:rsidP="000A1C7E">
      <w:pPr>
        <w:spacing w:after="120" w:line="360" w:lineRule="auto"/>
        <w:jc w:val="both"/>
        <w:rPr>
          <w:rFonts w:ascii="Times New Roman" w:hAnsi="Times New Roman" w:cs="Times New Roman"/>
          <w:noProof/>
          <w:sz w:val="24"/>
          <w:szCs w:val="24"/>
        </w:rPr>
      </w:pPr>
      <w:r w:rsidRPr="000A1C7E">
        <w:rPr>
          <w:rFonts w:ascii="Times New Roman" w:hAnsi="Times New Roman" w:cs="Times New Roman"/>
          <w:noProof/>
          <w:sz w:val="24"/>
          <w:szCs w:val="24"/>
        </w:rPr>
        <w:t>This ability to pay is known as Willingness to Pay (WTP)</w:t>
      </w:r>
      <w:r>
        <w:rPr>
          <w:rFonts w:ascii="Times New Roman" w:hAnsi="Times New Roman" w:cs="Times New Roman"/>
          <w:noProof/>
          <w:sz w:val="24"/>
          <w:szCs w:val="24"/>
        </w:rPr>
        <w:t xml:space="preserve">. It </w:t>
      </w:r>
      <w:r w:rsidRPr="000A1C7E">
        <w:rPr>
          <w:rFonts w:ascii="Times New Roman" w:hAnsi="Times New Roman" w:cs="Times New Roman"/>
          <w:noProof/>
          <w:sz w:val="24"/>
          <w:szCs w:val="24"/>
        </w:rPr>
        <w:t xml:space="preserve">is a measure used </w:t>
      </w:r>
      <w:r>
        <w:rPr>
          <w:rFonts w:ascii="Times New Roman" w:hAnsi="Times New Roman" w:cs="Times New Roman"/>
          <w:noProof/>
          <w:sz w:val="24"/>
          <w:szCs w:val="24"/>
        </w:rPr>
        <w:t>through</w:t>
      </w:r>
      <w:r w:rsidRPr="000A1C7E">
        <w:rPr>
          <w:rFonts w:ascii="Times New Roman" w:hAnsi="Times New Roman" w:cs="Times New Roman"/>
          <w:noProof/>
          <w:sz w:val="24"/>
          <w:szCs w:val="24"/>
        </w:rPr>
        <w:t xml:space="preserve"> the Contingent Valuation (CV) and Choice Experiment (CE) techniques to see how </w:t>
      </w:r>
      <w:r w:rsidRPr="000A1C7E">
        <w:rPr>
          <w:rFonts w:ascii="Times New Roman" w:hAnsi="Times New Roman" w:cs="Times New Roman"/>
          <w:noProof/>
          <w:sz w:val="24"/>
          <w:szCs w:val="24"/>
        </w:rPr>
        <w:lastRenderedPageBreak/>
        <w:t xml:space="preserve">much the value of a benefit from something that has no market value </w:t>
      </w:r>
      <w:sdt>
        <w:sdtPr>
          <w:rPr>
            <w:rFonts w:ascii="Times New Roman" w:hAnsi="Times New Roman" w:cs="Times New Roman"/>
            <w:noProof/>
            <w:sz w:val="24"/>
            <w:szCs w:val="24"/>
          </w:rPr>
          <w:id w:val="588818376"/>
          <w:citation/>
        </w:sdtPr>
        <w:sdtContent>
          <w:r w:rsidR="007F5AE5">
            <w:rPr>
              <w:rFonts w:ascii="Times New Roman" w:hAnsi="Times New Roman" w:cs="Times New Roman"/>
              <w:noProof/>
              <w:sz w:val="24"/>
              <w:szCs w:val="24"/>
            </w:rPr>
            <w:fldChar w:fldCharType="begin"/>
          </w:r>
          <w:r w:rsidR="007F5AE5">
            <w:rPr>
              <w:rFonts w:ascii="Times New Roman" w:hAnsi="Times New Roman" w:cs="Times New Roman"/>
              <w:noProof/>
              <w:sz w:val="24"/>
              <w:szCs w:val="24"/>
            </w:rPr>
            <w:instrText xml:space="preserve"> CITATION Han011 \l 1033 </w:instrText>
          </w:r>
          <w:r w:rsidR="007F5AE5">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(Hanley, Philip, MacMillan, &amp; Wright, 2001)</w:t>
          </w:r>
          <w:r w:rsidR="007F5AE5">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This quantity is important to measure the amount of costs such as conservation and management of scarcity of an animal (Hanley, Philip, MacMillan, &amp; Wright, 2001), water quality improvement </w:t>
      </w:r>
      <w:sdt>
        <w:sdtPr>
          <w:rPr>
            <w:rFonts w:ascii="Times New Roman" w:hAnsi="Times New Roman" w:cs="Times New Roman"/>
            <w:noProof/>
            <w:sz w:val="24"/>
            <w:szCs w:val="24"/>
          </w:rPr>
          <w:id w:val="385845560"/>
          <w:citation/>
        </w:sdtPr>
        <w:sdtContent>
          <w:r w:rsidR="007F5AE5">
            <w:rPr>
              <w:rFonts w:ascii="Times New Roman" w:hAnsi="Times New Roman" w:cs="Times New Roman"/>
              <w:noProof/>
              <w:sz w:val="24"/>
              <w:szCs w:val="24"/>
            </w:rPr>
            <w:fldChar w:fldCharType="begin"/>
          </w:r>
          <w:r w:rsidR="007F5AE5">
            <w:rPr>
              <w:rFonts w:ascii="Times New Roman" w:hAnsi="Times New Roman" w:cs="Times New Roman"/>
              <w:noProof/>
              <w:sz w:val="24"/>
              <w:szCs w:val="24"/>
            </w:rPr>
            <w:instrText xml:space="preserve"> CITATION Hit021 \l 1033 </w:instrText>
          </w:r>
          <w:r w:rsidR="007F5AE5">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(Hite, Hudson, &amp; Intarapapong, 2002)</w:t>
          </w:r>
          <w:r w:rsidR="007F5AE5">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reduction of crime </w:t>
      </w:r>
      <w:r w:rsidR="007F5AE5">
        <w:rPr>
          <w:rFonts w:ascii="Times New Roman" w:hAnsi="Times New Roman" w:cs="Times New Roman"/>
          <w:noProof/>
          <w:sz w:val="24"/>
          <w:szCs w:val="24"/>
        </w:rPr>
        <w:t>(</w:t>
      </w:r>
      <w:sdt>
        <w:sdtPr>
          <w:rPr>
            <w:rFonts w:ascii="Times New Roman" w:hAnsi="Times New Roman" w:cs="Times New Roman"/>
            <w:noProof/>
            <w:sz w:val="24"/>
            <w:szCs w:val="24"/>
          </w:rPr>
          <w:id w:val="-1039969477"/>
          <w:citation/>
        </w:sdtPr>
        <w:sdtContent>
          <w:r w:rsidR="007F5AE5">
            <w:rPr>
              <w:rFonts w:ascii="Times New Roman" w:hAnsi="Times New Roman" w:cs="Times New Roman"/>
              <w:noProof/>
              <w:sz w:val="24"/>
              <w:szCs w:val="24"/>
            </w:rPr>
            <w:fldChar w:fldCharType="begin"/>
          </w:r>
          <w:r w:rsidR="007F5AE5">
            <w:rPr>
              <w:rFonts w:ascii="Times New Roman" w:hAnsi="Times New Roman" w:cs="Times New Roman"/>
              <w:noProof/>
              <w:sz w:val="24"/>
              <w:szCs w:val="24"/>
            </w:rPr>
            <w:instrText xml:space="preserve"> CITATION Soe09 \l 1033 </w:instrText>
          </w:r>
          <w:r w:rsidR="007F5AE5">
            <w:rPr>
              <w:rFonts w:ascii="Times New Roman" w:hAnsi="Times New Roman" w:cs="Times New Roman"/>
              <w:noProof/>
              <w:sz w:val="24"/>
              <w:szCs w:val="24"/>
            </w:rPr>
            <w:fldChar w:fldCharType="separate"/>
          </w:r>
          <w:r w:rsidR="00E91387">
            <w:rPr>
              <w:rFonts w:ascii="Times New Roman" w:hAnsi="Times New Roman" w:cs="Times New Roman"/>
              <w:noProof/>
              <w:sz w:val="24"/>
              <w:szCs w:val="24"/>
            </w:rPr>
            <w:t xml:space="preserve"> </w:t>
          </w:r>
          <w:r w:rsidR="00E91387" w:rsidRPr="00E91387">
            <w:rPr>
              <w:rFonts w:ascii="Times New Roman" w:hAnsi="Times New Roman" w:cs="Times New Roman"/>
              <w:noProof/>
              <w:sz w:val="24"/>
              <w:szCs w:val="24"/>
            </w:rPr>
            <w:t>(Soeiro &amp; Moreira, 2009)</w:t>
          </w:r>
          <w:r w:rsidR="007F5AE5">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w:t>
      </w:r>
      <w:sdt>
        <w:sdtPr>
          <w:rPr>
            <w:rFonts w:ascii="Times New Roman" w:hAnsi="Times New Roman" w:cs="Times New Roman"/>
            <w:noProof/>
            <w:sz w:val="24"/>
            <w:szCs w:val="24"/>
          </w:rPr>
          <w:id w:val="-1869597611"/>
          <w:citation/>
        </w:sdtPr>
        <w:sdtContent>
          <w:r w:rsidR="007F5AE5">
            <w:rPr>
              <w:rFonts w:ascii="Times New Roman" w:hAnsi="Times New Roman" w:cs="Times New Roman"/>
              <w:noProof/>
              <w:sz w:val="24"/>
              <w:szCs w:val="24"/>
            </w:rPr>
            <w:fldChar w:fldCharType="begin"/>
          </w:r>
          <w:r w:rsidR="007F5AE5">
            <w:rPr>
              <w:rFonts w:ascii="Times New Roman" w:hAnsi="Times New Roman" w:cs="Times New Roman"/>
              <w:noProof/>
              <w:sz w:val="24"/>
              <w:szCs w:val="24"/>
            </w:rPr>
            <w:instrText xml:space="preserve"> CITATION Bis11 \l 1033 </w:instrText>
          </w:r>
          <w:r w:rsidR="007F5AE5">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(Bishop &amp; Murphy, Estimating the Willingness to Pay to Avoid Violent Crime: A Dynamic Approach, 2011)</w:t>
          </w:r>
          <w:r w:rsidR="007F5AE5">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and </w:t>
      </w:r>
      <w:sdt>
        <w:sdtPr>
          <w:rPr>
            <w:rFonts w:ascii="Times New Roman" w:hAnsi="Times New Roman" w:cs="Times New Roman"/>
            <w:noProof/>
            <w:sz w:val="24"/>
            <w:szCs w:val="24"/>
          </w:rPr>
          <w:id w:val="481737165"/>
          <w:citation/>
        </w:sdtPr>
        <w:sdtContent>
          <w:r w:rsidR="007F5AE5">
            <w:rPr>
              <w:rFonts w:ascii="Times New Roman" w:hAnsi="Times New Roman" w:cs="Times New Roman"/>
              <w:noProof/>
              <w:sz w:val="24"/>
              <w:szCs w:val="24"/>
            </w:rPr>
            <w:fldChar w:fldCharType="begin"/>
          </w:r>
          <w:r w:rsidR="007F5AE5">
            <w:rPr>
              <w:rFonts w:ascii="Times New Roman" w:hAnsi="Times New Roman" w:cs="Times New Roman"/>
              <w:noProof/>
              <w:sz w:val="24"/>
              <w:szCs w:val="24"/>
            </w:rPr>
            <w:instrText xml:space="preserve"> CITATION Amb12 \l 1033 </w:instrText>
          </w:r>
          <w:r w:rsidR="007F5AE5">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(Ambrey, Fleming, &amp; Manning, 2012)</w:t>
          </w:r>
          <w:r w:rsidR="007F5AE5">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connecting electrical connections </w:t>
      </w:r>
      <w:sdt>
        <w:sdtPr>
          <w:rPr>
            <w:rFonts w:ascii="Times New Roman" w:hAnsi="Times New Roman" w:cs="Times New Roman"/>
            <w:noProof/>
            <w:sz w:val="24"/>
            <w:szCs w:val="24"/>
          </w:rPr>
          <w:id w:val="745768593"/>
          <w:citation/>
        </w:sdtPr>
        <w:sdtContent>
          <w:r w:rsidR="00931433">
            <w:rPr>
              <w:rFonts w:ascii="Times New Roman" w:hAnsi="Times New Roman" w:cs="Times New Roman"/>
              <w:noProof/>
              <w:sz w:val="24"/>
              <w:szCs w:val="24"/>
            </w:rPr>
            <w:fldChar w:fldCharType="begin"/>
          </w:r>
          <w:r w:rsidR="00931433">
            <w:rPr>
              <w:rFonts w:ascii="Times New Roman" w:hAnsi="Times New Roman" w:cs="Times New Roman"/>
              <w:noProof/>
              <w:sz w:val="24"/>
              <w:szCs w:val="24"/>
            </w:rPr>
            <w:instrText xml:space="preserve"> CITATION Abd09 \l 1033 </w:instrText>
          </w:r>
          <w:r w:rsidR="00931433">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(Abdullah &amp; Jeanty, 2009)</w:t>
          </w:r>
          <w:r w:rsidR="00931433">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reduction bullying in schools </w:t>
      </w:r>
      <w:sdt>
        <w:sdtPr>
          <w:rPr>
            <w:rFonts w:ascii="Times New Roman" w:hAnsi="Times New Roman" w:cs="Times New Roman"/>
            <w:noProof/>
            <w:sz w:val="24"/>
            <w:szCs w:val="24"/>
          </w:rPr>
          <w:id w:val="-1211948791"/>
          <w:citation/>
        </w:sdtPr>
        <w:sdtContent>
          <w:r w:rsidR="00931433">
            <w:rPr>
              <w:rFonts w:ascii="Times New Roman" w:hAnsi="Times New Roman" w:cs="Times New Roman"/>
              <w:noProof/>
              <w:sz w:val="24"/>
              <w:szCs w:val="24"/>
            </w:rPr>
            <w:fldChar w:fldCharType="begin"/>
          </w:r>
          <w:r w:rsidR="00931433">
            <w:rPr>
              <w:rFonts w:ascii="Times New Roman" w:hAnsi="Times New Roman" w:cs="Times New Roman"/>
              <w:noProof/>
              <w:sz w:val="24"/>
              <w:szCs w:val="24"/>
            </w:rPr>
            <w:instrText xml:space="preserve"> CITATION Per12 \l 1033 </w:instrText>
          </w:r>
          <w:r w:rsidR="00931433">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(Persson &amp; Svensson, 2012)</w:t>
          </w:r>
          <w:r w:rsidR="00931433">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even for hedonic prices of a product </w:t>
      </w:r>
      <w:sdt>
        <w:sdtPr>
          <w:rPr>
            <w:rFonts w:ascii="Times New Roman" w:hAnsi="Times New Roman" w:cs="Times New Roman"/>
            <w:noProof/>
            <w:sz w:val="24"/>
            <w:szCs w:val="24"/>
          </w:rPr>
          <w:id w:val="-2120132074"/>
          <w:citation/>
        </w:sdtPr>
        <w:sdtContent>
          <w:r w:rsidR="00931433">
            <w:rPr>
              <w:rFonts w:ascii="Times New Roman" w:hAnsi="Times New Roman" w:cs="Times New Roman"/>
              <w:noProof/>
              <w:sz w:val="24"/>
              <w:szCs w:val="24"/>
            </w:rPr>
            <w:fldChar w:fldCharType="begin"/>
          </w:r>
          <w:r w:rsidR="00931433">
            <w:rPr>
              <w:rFonts w:ascii="Times New Roman" w:hAnsi="Times New Roman" w:cs="Times New Roman"/>
              <w:noProof/>
              <w:sz w:val="24"/>
              <w:szCs w:val="24"/>
            </w:rPr>
            <w:instrText xml:space="preserve"> CITATION Bis111 \l 1033 </w:instrText>
          </w:r>
          <w:r w:rsidR="00931433">
            <w:rPr>
              <w:rFonts w:ascii="Times New Roman" w:hAnsi="Times New Roman" w:cs="Times New Roman"/>
              <w:noProof/>
              <w:sz w:val="24"/>
              <w:szCs w:val="24"/>
            </w:rPr>
            <w:fldChar w:fldCharType="separate"/>
          </w:r>
          <w:r w:rsidR="00E91387" w:rsidRPr="00E91387">
            <w:rPr>
              <w:rFonts w:ascii="Times New Roman" w:hAnsi="Times New Roman" w:cs="Times New Roman"/>
              <w:noProof/>
              <w:sz w:val="24"/>
              <w:szCs w:val="24"/>
            </w:rPr>
            <w:t>(Bishop &amp; Timmins, Hedonic Prices and Implicit Markets: Estimating Marginal Willingness to Pay for Differentiated Products Without Instrumental Variables, 2011)</w:t>
          </w:r>
          <w:r w:rsidR="00931433">
            <w:rPr>
              <w:rFonts w:ascii="Times New Roman" w:hAnsi="Times New Roman" w:cs="Times New Roman"/>
              <w:noProof/>
              <w:sz w:val="24"/>
              <w:szCs w:val="24"/>
            </w:rPr>
            <w:fldChar w:fldCharType="end"/>
          </w:r>
        </w:sdtContent>
      </w:sdt>
      <w:r w:rsidRPr="000A1C7E">
        <w:rPr>
          <w:rFonts w:ascii="Times New Roman" w:hAnsi="Times New Roman" w:cs="Times New Roman"/>
          <w:noProof/>
          <w:sz w:val="24"/>
          <w:szCs w:val="24"/>
        </w:rPr>
        <w:t xml:space="preserve"> and others.</w:t>
      </w:r>
    </w:p>
    <w:p w:rsidR="000A1C7E" w:rsidRPr="000A1C7E" w:rsidRDefault="000A1C7E" w:rsidP="000A1C7E">
      <w:pPr>
        <w:spacing w:after="120" w:line="360" w:lineRule="auto"/>
        <w:jc w:val="both"/>
        <w:rPr>
          <w:rFonts w:ascii="Times New Roman" w:hAnsi="Times New Roman" w:cs="Times New Roman"/>
          <w:noProof/>
          <w:sz w:val="24"/>
          <w:szCs w:val="24"/>
        </w:rPr>
      </w:pPr>
      <w:r w:rsidRPr="000A1C7E">
        <w:rPr>
          <w:rFonts w:ascii="Times New Roman" w:hAnsi="Times New Roman" w:cs="Times New Roman"/>
          <w:noProof/>
          <w:sz w:val="24"/>
          <w:szCs w:val="24"/>
        </w:rPr>
        <w:t>In Soeiro's (2009) study, this study revealed that female students have a WTP greater than men in reducing crime and aversive behavior along with the amount of PAPs that can be paid. Students in certain fields have WTP levels that are significantly different from students in other fields. Students with a background in Economics and Management have WTP levels greater than Arts, Sports, and Law, even these last three fields are still smaller than students in Health.</w:t>
      </w:r>
    </w:p>
    <w:p w:rsidR="004A0593" w:rsidRPr="004A0593" w:rsidRDefault="004A0593" w:rsidP="004A0593">
      <w:pPr>
        <w:spacing w:after="120" w:line="360" w:lineRule="auto"/>
        <w:jc w:val="both"/>
        <w:rPr>
          <w:rFonts w:ascii="Times New Roman" w:hAnsi="Times New Roman" w:cs="Times New Roman"/>
          <w:sz w:val="24"/>
          <w:szCs w:val="24"/>
        </w:rPr>
      </w:pPr>
      <w:r w:rsidRPr="004A0593">
        <w:rPr>
          <w:rFonts w:ascii="Times New Roman" w:hAnsi="Times New Roman" w:cs="Times New Roman"/>
          <w:sz w:val="24"/>
          <w:szCs w:val="24"/>
        </w:rPr>
        <w:t xml:space="preserve">Bishop and Murphy </w:t>
      </w:r>
      <w:r w:rsidR="00757987">
        <w:rPr>
          <w:rFonts w:ascii="Times New Roman" w:hAnsi="Times New Roman" w:cs="Times New Roman"/>
          <w:sz w:val="24"/>
          <w:szCs w:val="24"/>
        </w:rPr>
        <w:t xml:space="preserve">in 2011 </w:t>
      </w:r>
      <w:r w:rsidRPr="004A0593">
        <w:rPr>
          <w:rFonts w:ascii="Times New Roman" w:hAnsi="Times New Roman" w:cs="Times New Roman"/>
          <w:sz w:val="24"/>
          <w:szCs w:val="24"/>
        </w:rPr>
        <w:t>found that eac</w:t>
      </w:r>
      <w:r w:rsidR="00E801A0">
        <w:rPr>
          <w:rFonts w:ascii="Times New Roman" w:hAnsi="Times New Roman" w:cs="Times New Roman"/>
          <w:sz w:val="24"/>
          <w:szCs w:val="24"/>
        </w:rPr>
        <w:t>h individual was able to give $</w:t>
      </w:r>
      <w:r w:rsidRPr="004A0593">
        <w:rPr>
          <w:rFonts w:ascii="Times New Roman" w:hAnsi="Times New Roman" w:cs="Times New Roman"/>
          <w:sz w:val="24"/>
          <w:szCs w:val="24"/>
        </w:rPr>
        <w:t>472 to avoid a 10% increase in crime rates. In addition it was revealed that as a community of 100,000 residents there were able to provide $ 278,870 per year</w:t>
      </w:r>
      <w:sdt>
        <w:sdtPr>
          <w:rPr>
            <w:rFonts w:ascii="Times New Roman" w:hAnsi="Times New Roman" w:cs="Times New Roman"/>
            <w:sz w:val="24"/>
            <w:szCs w:val="24"/>
          </w:rPr>
          <w:id w:val="983818467"/>
          <w:citation/>
        </w:sdtPr>
        <w:sdtContent>
          <w:r w:rsidR="00757987">
            <w:rPr>
              <w:rFonts w:ascii="Times New Roman" w:hAnsi="Times New Roman" w:cs="Times New Roman"/>
              <w:sz w:val="24"/>
              <w:szCs w:val="24"/>
            </w:rPr>
            <w:fldChar w:fldCharType="begin"/>
          </w:r>
          <w:r w:rsidR="00757987">
            <w:rPr>
              <w:rFonts w:ascii="Times New Roman" w:hAnsi="Times New Roman" w:cs="Times New Roman"/>
              <w:sz w:val="24"/>
              <w:szCs w:val="24"/>
            </w:rPr>
            <w:instrText xml:space="preserve"> CITATION Bis11 \l 1033 </w:instrText>
          </w:r>
          <w:r w:rsidR="00757987">
            <w:rPr>
              <w:rFonts w:ascii="Times New Roman" w:hAnsi="Times New Roman" w:cs="Times New Roman"/>
              <w:sz w:val="24"/>
              <w:szCs w:val="24"/>
            </w:rPr>
            <w:fldChar w:fldCharType="separate"/>
          </w:r>
          <w:r w:rsidR="00E91387">
            <w:rPr>
              <w:rFonts w:ascii="Times New Roman" w:hAnsi="Times New Roman" w:cs="Times New Roman"/>
              <w:noProof/>
              <w:sz w:val="24"/>
              <w:szCs w:val="24"/>
            </w:rPr>
            <w:t xml:space="preserve"> </w:t>
          </w:r>
          <w:r w:rsidR="00E91387" w:rsidRPr="00E91387">
            <w:rPr>
              <w:rFonts w:ascii="Times New Roman" w:hAnsi="Times New Roman" w:cs="Times New Roman"/>
              <w:noProof/>
              <w:sz w:val="24"/>
              <w:szCs w:val="24"/>
            </w:rPr>
            <w:t>(Bishop &amp; Murphy, Estimating the Willingness to Pay to Avoid Violent Crime: A Dynamic Approach, 2011)</w:t>
          </w:r>
          <w:r w:rsidR="00757987">
            <w:rPr>
              <w:rFonts w:ascii="Times New Roman" w:hAnsi="Times New Roman" w:cs="Times New Roman"/>
              <w:sz w:val="24"/>
              <w:szCs w:val="24"/>
            </w:rPr>
            <w:fldChar w:fldCharType="end"/>
          </w:r>
        </w:sdtContent>
      </w:sdt>
      <w:r w:rsidRPr="004A0593">
        <w:rPr>
          <w:rFonts w:ascii="Times New Roman" w:hAnsi="Times New Roman" w:cs="Times New Roman"/>
          <w:sz w:val="24"/>
          <w:szCs w:val="24"/>
        </w:rPr>
        <w:t>.</w:t>
      </w:r>
    </w:p>
    <w:p w:rsidR="004A0593" w:rsidRPr="004A0593" w:rsidRDefault="004A0593" w:rsidP="004A0593">
      <w:pPr>
        <w:spacing w:after="120" w:line="360" w:lineRule="auto"/>
        <w:jc w:val="both"/>
        <w:rPr>
          <w:rFonts w:ascii="Times New Roman" w:hAnsi="Times New Roman" w:cs="Times New Roman"/>
          <w:sz w:val="24"/>
          <w:szCs w:val="24"/>
        </w:rPr>
      </w:pPr>
      <w:proofErr w:type="spellStart"/>
      <w:r w:rsidRPr="004A0593">
        <w:rPr>
          <w:rFonts w:ascii="Times New Roman" w:hAnsi="Times New Roman" w:cs="Times New Roman"/>
          <w:sz w:val="24"/>
          <w:szCs w:val="24"/>
        </w:rPr>
        <w:t>Ambrey</w:t>
      </w:r>
      <w:proofErr w:type="spellEnd"/>
      <w:r w:rsidRPr="004A0593">
        <w:rPr>
          <w:rFonts w:ascii="Times New Roman" w:hAnsi="Times New Roman" w:cs="Times New Roman"/>
          <w:sz w:val="24"/>
          <w:szCs w:val="24"/>
        </w:rPr>
        <w:t xml:space="preserve"> said that </w:t>
      </w:r>
      <w:r w:rsidR="00757987">
        <w:rPr>
          <w:rFonts w:ascii="Times New Roman" w:hAnsi="Times New Roman" w:cs="Times New Roman"/>
          <w:sz w:val="24"/>
          <w:szCs w:val="24"/>
        </w:rPr>
        <w:t>the WTP</w:t>
      </w:r>
      <w:r w:rsidRPr="004A0593">
        <w:rPr>
          <w:rFonts w:ascii="Times New Roman" w:hAnsi="Times New Roman" w:cs="Times New Roman"/>
          <w:sz w:val="24"/>
          <w:szCs w:val="24"/>
        </w:rPr>
        <w:t xml:space="preserve"> obtained showed that crime related to assets resulted in reduced satisfaction of enjoying life. On average, per capita WTP that can be paid annually are $ 1,236 in New South Wales </w:t>
      </w:r>
      <w:sdt>
        <w:sdtPr>
          <w:rPr>
            <w:rFonts w:ascii="Times New Roman" w:hAnsi="Times New Roman" w:cs="Times New Roman"/>
            <w:sz w:val="24"/>
            <w:szCs w:val="24"/>
          </w:rPr>
          <w:id w:val="-1143043068"/>
          <w:citation/>
        </w:sdtPr>
        <w:sdtContent>
          <w:r w:rsidR="00757987">
            <w:rPr>
              <w:rFonts w:ascii="Times New Roman" w:hAnsi="Times New Roman" w:cs="Times New Roman"/>
              <w:sz w:val="24"/>
              <w:szCs w:val="24"/>
            </w:rPr>
            <w:fldChar w:fldCharType="begin"/>
          </w:r>
          <w:r w:rsidR="00757987">
            <w:rPr>
              <w:rFonts w:ascii="Times New Roman" w:hAnsi="Times New Roman" w:cs="Times New Roman"/>
              <w:sz w:val="24"/>
              <w:szCs w:val="24"/>
            </w:rPr>
            <w:instrText xml:space="preserve"> CITATION Amb12 \l 1033 </w:instrText>
          </w:r>
          <w:r w:rsidR="00757987">
            <w:rPr>
              <w:rFonts w:ascii="Times New Roman" w:hAnsi="Times New Roman" w:cs="Times New Roman"/>
              <w:sz w:val="24"/>
              <w:szCs w:val="24"/>
            </w:rPr>
            <w:fldChar w:fldCharType="separate"/>
          </w:r>
          <w:r w:rsidR="00E91387" w:rsidRPr="00E91387">
            <w:rPr>
              <w:rFonts w:ascii="Times New Roman" w:hAnsi="Times New Roman" w:cs="Times New Roman"/>
              <w:noProof/>
              <w:sz w:val="24"/>
              <w:szCs w:val="24"/>
            </w:rPr>
            <w:t>(Ambrey, Fleming, &amp; Manning, 2012)</w:t>
          </w:r>
          <w:r w:rsidR="00757987">
            <w:rPr>
              <w:rFonts w:ascii="Times New Roman" w:hAnsi="Times New Roman" w:cs="Times New Roman"/>
              <w:sz w:val="24"/>
              <w:szCs w:val="24"/>
            </w:rPr>
            <w:fldChar w:fldCharType="end"/>
          </w:r>
        </w:sdtContent>
      </w:sdt>
      <w:r w:rsidRPr="004A0593">
        <w:rPr>
          <w:rFonts w:ascii="Times New Roman" w:hAnsi="Times New Roman" w:cs="Times New Roman"/>
          <w:sz w:val="24"/>
          <w:szCs w:val="24"/>
        </w:rPr>
        <w:t>.</w:t>
      </w:r>
    </w:p>
    <w:p w:rsidR="004A0593" w:rsidRPr="004A0593" w:rsidRDefault="004A0593" w:rsidP="004A0593">
      <w:pPr>
        <w:spacing w:after="120" w:line="360" w:lineRule="auto"/>
        <w:jc w:val="both"/>
        <w:rPr>
          <w:rFonts w:ascii="Times New Roman" w:hAnsi="Times New Roman" w:cs="Times New Roman"/>
          <w:sz w:val="24"/>
          <w:szCs w:val="24"/>
        </w:rPr>
      </w:pPr>
      <w:r w:rsidRPr="004A0593">
        <w:rPr>
          <w:rFonts w:ascii="Times New Roman" w:hAnsi="Times New Roman" w:cs="Times New Roman"/>
          <w:sz w:val="24"/>
          <w:szCs w:val="24"/>
        </w:rPr>
        <w:t xml:space="preserve">Crime has various negative impacts on the economy. Various attempts </w:t>
      </w:r>
      <w:r w:rsidR="006C044F">
        <w:rPr>
          <w:rFonts w:ascii="Times New Roman" w:hAnsi="Times New Roman" w:cs="Times New Roman"/>
          <w:sz w:val="24"/>
          <w:szCs w:val="24"/>
        </w:rPr>
        <w:t>are</w:t>
      </w:r>
      <w:r w:rsidRPr="004A0593">
        <w:rPr>
          <w:rFonts w:ascii="Times New Roman" w:hAnsi="Times New Roman" w:cs="Times New Roman"/>
          <w:sz w:val="24"/>
          <w:szCs w:val="24"/>
        </w:rPr>
        <w:t xml:space="preserve"> made in order to reduce crime. For this step complex information</w:t>
      </w:r>
      <w:r w:rsidR="006C044F">
        <w:rPr>
          <w:rFonts w:ascii="Times New Roman" w:hAnsi="Times New Roman" w:cs="Times New Roman"/>
          <w:sz w:val="24"/>
          <w:szCs w:val="24"/>
        </w:rPr>
        <w:t>, it</w:t>
      </w:r>
      <w:r w:rsidRPr="004A0593">
        <w:rPr>
          <w:rFonts w:ascii="Times New Roman" w:hAnsi="Times New Roman" w:cs="Times New Roman"/>
          <w:sz w:val="24"/>
          <w:szCs w:val="24"/>
        </w:rPr>
        <w:t xml:space="preserve"> is needed especially on its impact which has no market value. The WTP quantity is the amount used in the CV technique to obtain this important information. This WTP </w:t>
      </w:r>
      <w:proofErr w:type="spellStart"/>
      <w:r w:rsidR="00C00FFA">
        <w:rPr>
          <w:rFonts w:ascii="Times New Roman" w:hAnsi="Times New Roman" w:cs="Times New Roman"/>
          <w:sz w:val="24"/>
          <w:szCs w:val="24"/>
        </w:rPr>
        <w:t>exploartion</w:t>
      </w:r>
      <w:proofErr w:type="spellEnd"/>
      <w:r w:rsidRPr="004A0593">
        <w:rPr>
          <w:rFonts w:ascii="Times New Roman" w:hAnsi="Times New Roman" w:cs="Times New Roman"/>
          <w:sz w:val="24"/>
          <w:szCs w:val="24"/>
        </w:rPr>
        <w:t xml:space="preserve"> is useful as a consideration for policy makers to reduce the level of crime that befalls the people of Yogyakarta.</w:t>
      </w:r>
    </w:p>
    <w:p w:rsidR="00C00FFA" w:rsidRPr="00C00FFA" w:rsidRDefault="00C00FFA" w:rsidP="00091424">
      <w:pPr>
        <w:spacing w:after="120" w:line="360" w:lineRule="auto"/>
        <w:jc w:val="both"/>
        <w:rPr>
          <w:rFonts w:ascii="Times New Roman" w:hAnsi="Times New Roman" w:cs="Times New Roman"/>
          <w:sz w:val="24"/>
          <w:szCs w:val="24"/>
        </w:rPr>
      </w:pPr>
      <w:r w:rsidRPr="00C00FFA">
        <w:rPr>
          <w:rFonts w:ascii="Times New Roman" w:hAnsi="Times New Roman" w:cs="Times New Roman"/>
          <w:sz w:val="24"/>
          <w:szCs w:val="24"/>
        </w:rPr>
        <w:lastRenderedPageBreak/>
        <w:t xml:space="preserve">Based on these problems, the purpose of this </w:t>
      </w:r>
      <w:proofErr w:type="gramStart"/>
      <w:r w:rsidRPr="00C00FFA">
        <w:rPr>
          <w:rFonts w:ascii="Times New Roman" w:hAnsi="Times New Roman" w:cs="Times New Roman"/>
          <w:sz w:val="24"/>
          <w:szCs w:val="24"/>
        </w:rPr>
        <w:t>study  is</w:t>
      </w:r>
      <w:proofErr w:type="gramEnd"/>
      <w:r w:rsidRPr="00C00FFA">
        <w:rPr>
          <w:rFonts w:ascii="Times New Roman" w:hAnsi="Times New Roman" w:cs="Times New Roman"/>
          <w:sz w:val="24"/>
          <w:szCs w:val="24"/>
        </w:rPr>
        <w:t xml:space="preserve"> to find out how much the </w:t>
      </w:r>
      <w:r w:rsidR="0031054C">
        <w:rPr>
          <w:rFonts w:ascii="Times New Roman" w:hAnsi="Times New Roman" w:cs="Times New Roman"/>
          <w:sz w:val="24"/>
          <w:szCs w:val="24"/>
        </w:rPr>
        <w:t>WTP of</w:t>
      </w:r>
      <w:r w:rsidRPr="00C00FFA">
        <w:rPr>
          <w:rFonts w:ascii="Times New Roman" w:hAnsi="Times New Roman" w:cs="Times New Roman"/>
          <w:sz w:val="24"/>
          <w:szCs w:val="24"/>
        </w:rPr>
        <w:t xml:space="preserve"> the people of Yogyakarta </w:t>
      </w:r>
      <w:r w:rsidR="0031054C">
        <w:rPr>
          <w:rFonts w:ascii="Times New Roman" w:hAnsi="Times New Roman" w:cs="Times New Roman"/>
          <w:sz w:val="24"/>
          <w:szCs w:val="24"/>
        </w:rPr>
        <w:t>for reducing corruption</w:t>
      </w:r>
      <w:r w:rsidRPr="00C00FFA">
        <w:rPr>
          <w:rFonts w:ascii="Times New Roman" w:hAnsi="Times New Roman" w:cs="Times New Roman"/>
          <w:sz w:val="24"/>
          <w:szCs w:val="24"/>
        </w:rPr>
        <w:t>. Furthermore, this research will also reveal how the influence of the determinants of the size of the community's WTP in reducing crime in the form of acts of corruption.</w:t>
      </w:r>
    </w:p>
    <w:p w:rsidR="00114220" w:rsidRDefault="008B33E7" w:rsidP="008B33E7">
      <w:pPr>
        <w:pStyle w:val="Heading1"/>
        <w:jc w:val="left"/>
        <w:rPr>
          <w:lang w:val="en-US"/>
        </w:rPr>
      </w:pPr>
      <w:r>
        <w:rPr>
          <w:lang w:val="en-US"/>
        </w:rPr>
        <w:t>LITERATURE REVIEW</w:t>
      </w:r>
    </w:p>
    <w:p w:rsidR="00DA2C56" w:rsidRPr="009870C7" w:rsidRDefault="00DA2C56" w:rsidP="00C574C7">
      <w:pPr>
        <w:pStyle w:val="Heading2"/>
      </w:pPr>
      <w:bookmarkStart w:id="1" w:name="_Toc485993631"/>
      <w:r w:rsidRPr="001C09E0">
        <w:t>Decision Theory</w:t>
      </w:r>
      <w:r w:rsidRPr="009870C7">
        <w:t xml:space="preserve"> </w:t>
      </w:r>
      <w:r w:rsidR="00791AB2">
        <w:rPr>
          <w:lang w:val="en-US"/>
        </w:rPr>
        <w:t>and</w:t>
      </w:r>
      <w:r w:rsidRPr="009870C7">
        <w:t xml:space="preserve"> </w:t>
      </w:r>
      <w:r w:rsidRPr="001C09E0">
        <w:t>Game Theory</w:t>
      </w:r>
      <w:r w:rsidRPr="009870C7">
        <w:t xml:space="preserve"> </w:t>
      </w:r>
      <w:r w:rsidR="00791AB2">
        <w:rPr>
          <w:lang w:val="en-US"/>
        </w:rPr>
        <w:t>in Crime</w:t>
      </w:r>
      <w:bookmarkEnd w:id="1"/>
      <w:r w:rsidRPr="009870C7">
        <w:t xml:space="preserve"> </w:t>
      </w:r>
    </w:p>
    <w:p w:rsidR="00483E32" w:rsidRPr="00483E32" w:rsidRDefault="00483E32" w:rsidP="00483E32">
      <w:pPr>
        <w:spacing w:after="120" w:line="360" w:lineRule="auto"/>
        <w:jc w:val="both"/>
        <w:rPr>
          <w:rFonts w:ascii="Times New Roman" w:hAnsi="Times New Roman" w:cs="Times New Roman"/>
          <w:sz w:val="24"/>
          <w:szCs w:val="24"/>
        </w:rPr>
      </w:pPr>
      <w:proofErr w:type="spellStart"/>
      <w:r w:rsidRPr="00483E32">
        <w:rPr>
          <w:rFonts w:ascii="Times New Roman" w:hAnsi="Times New Roman" w:cs="Times New Roman"/>
          <w:sz w:val="24"/>
          <w:szCs w:val="24"/>
        </w:rPr>
        <w:t>Pradiptyo</w:t>
      </w:r>
      <w:proofErr w:type="spellEnd"/>
      <w:r w:rsidRPr="00483E32">
        <w:rPr>
          <w:rFonts w:ascii="Times New Roman" w:hAnsi="Times New Roman" w:cs="Times New Roman"/>
          <w:sz w:val="24"/>
          <w:szCs w:val="24"/>
        </w:rPr>
        <w:t xml:space="preserve"> argues that there are two main approaches in analyzing crime </w:t>
      </w:r>
      <w:sdt>
        <w:sdtPr>
          <w:rPr>
            <w:rFonts w:ascii="Times New Roman" w:hAnsi="Times New Roman" w:cs="Times New Roman"/>
            <w:sz w:val="24"/>
            <w:szCs w:val="24"/>
          </w:rPr>
          <w:id w:val="205488408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Pra09 \l 1033 </w:instrText>
          </w:r>
          <w:r>
            <w:rPr>
              <w:rFonts w:ascii="Times New Roman" w:hAnsi="Times New Roman" w:cs="Times New Roman"/>
              <w:sz w:val="24"/>
              <w:szCs w:val="24"/>
            </w:rPr>
            <w:fldChar w:fldCharType="separate"/>
          </w:r>
          <w:r w:rsidR="00E91387" w:rsidRPr="00E91387">
            <w:rPr>
              <w:rFonts w:ascii="Times New Roman" w:hAnsi="Times New Roman" w:cs="Times New Roman"/>
              <w:noProof/>
              <w:sz w:val="24"/>
              <w:szCs w:val="24"/>
            </w:rPr>
            <w:t>(Pradiptyo, Korupsi di Indonesia: Perspektif Ilmu Ekonomi, 2009)</w:t>
          </w:r>
          <w:r>
            <w:rPr>
              <w:rFonts w:ascii="Times New Roman" w:hAnsi="Times New Roman" w:cs="Times New Roman"/>
              <w:sz w:val="24"/>
              <w:szCs w:val="24"/>
            </w:rPr>
            <w:fldChar w:fldCharType="end"/>
          </w:r>
        </w:sdtContent>
      </w:sdt>
      <w:r w:rsidRPr="00483E32">
        <w:rPr>
          <w:rFonts w:ascii="Times New Roman" w:hAnsi="Times New Roman" w:cs="Times New Roman"/>
          <w:sz w:val="24"/>
          <w:szCs w:val="24"/>
        </w:rPr>
        <w:t xml:space="preserve">. The two approaches are analysis decision theory and game theory. The approach to decision theory was pioneered by Becker in 1968 and the approach to game theory was pioneered by </w:t>
      </w:r>
      <w:proofErr w:type="spellStart"/>
      <w:r w:rsidRPr="00483E32">
        <w:rPr>
          <w:rFonts w:ascii="Times New Roman" w:hAnsi="Times New Roman" w:cs="Times New Roman"/>
          <w:sz w:val="24"/>
          <w:szCs w:val="24"/>
        </w:rPr>
        <w:t>Tsebelis</w:t>
      </w:r>
      <w:proofErr w:type="spellEnd"/>
      <w:r w:rsidRPr="00483E32">
        <w:rPr>
          <w:rFonts w:ascii="Times New Roman" w:hAnsi="Times New Roman" w:cs="Times New Roman"/>
          <w:sz w:val="24"/>
          <w:szCs w:val="24"/>
        </w:rPr>
        <w:t xml:space="preserve"> in 1989.</w:t>
      </w:r>
    </w:p>
    <w:p w:rsidR="00483E32" w:rsidRPr="00483E32" w:rsidRDefault="00483E32" w:rsidP="00483E32">
      <w:pPr>
        <w:spacing w:after="120" w:line="360" w:lineRule="auto"/>
        <w:jc w:val="both"/>
        <w:rPr>
          <w:rFonts w:ascii="Times New Roman" w:hAnsi="Times New Roman" w:cs="Times New Roman"/>
          <w:sz w:val="24"/>
          <w:szCs w:val="24"/>
        </w:rPr>
      </w:pPr>
      <w:r w:rsidRPr="00483E32">
        <w:rPr>
          <w:rFonts w:ascii="Times New Roman" w:hAnsi="Times New Roman" w:cs="Times New Roman"/>
          <w:sz w:val="24"/>
          <w:szCs w:val="24"/>
        </w:rPr>
        <w:t xml:space="preserve">The decision theory approach is carried out by observing the magnitude of the benefits of hope and the probability of success or failure </w:t>
      </w:r>
      <w:r>
        <w:rPr>
          <w:rFonts w:ascii="Times New Roman" w:hAnsi="Times New Roman" w:cs="Times New Roman"/>
          <w:sz w:val="24"/>
          <w:szCs w:val="24"/>
        </w:rPr>
        <w:t>in</w:t>
      </w:r>
      <w:r w:rsidRPr="00483E32">
        <w:rPr>
          <w:rFonts w:ascii="Times New Roman" w:hAnsi="Times New Roman" w:cs="Times New Roman"/>
          <w:sz w:val="24"/>
          <w:szCs w:val="24"/>
        </w:rPr>
        <w:t xml:space="preserve"> crime</w:t>
      </w:r>
      <w:r>
        <w:rPr>
          <w:rFonts w:ascii="Times New Roman" w:hAnsi="Times New Roman" w:cs="Times New Roman"/>
          <w:sz w:val="24"/>
          <w:szCs w:val="24"/>
        </w:rPr>
        <w:t xml:space="preserve"> </w:t>
      </w:r>
      <w:r w:rsidRPr="00483E32">
        <w:rPr>
          <w:rFonts w:ascii="Times New Roman" w:hAnsi="Times New Roman" w:cs="Times New Roman"/>
          <w:sz w:val="24"/>
          <w:szCs w:val="24"/>
        </w:rPr>
        <w:t xml:space="preserve">attempt. If the expected benefits are greater than the expected costs incurred then the perpetrators of the crime will choose to commit the crime and vice versa. Becker suggested two ways to create a deterrent effect on perpetrators of crime, namely 1). Apply </w:t>
      </w:r>
      <w:proofErr w:type="gramStart"/>
      <w:r w:rsidRPr="00483E32">
        <w:rPr>
          <w:rFonts w:ascii="Times New Roman" w:hAnsi="Times New Roman" w:cs="Times New Roman"/>
          <w:sz w:val="24"/>
          <w:szCs w:val="24"/>
        </w:rPr>
        <w:t>a high</w:t>
      </w:r>
      <w:proofErr w:type="gramEnd"/>
      <w:r w:rsidRPr="00483E32">
        <w:rPr>
          <w:rFonts w:ascii="Times New Roman" w:hAnsi="Times New Roman" w:cs="Times New Roman"/>
          <w:sz w:val="24"/>
          <w:szCs w:val="24"/>
        </w:rPr>
        <w:t xml:space="preserve"> detection ability but give a light sentence to the perpetrators of crime, and 2). </w:t>
      </w:r>
      <w:proofErr w:type="gramStart"/>
      <w:r w:rsidRPr="00483E32">
        <w:rPr>
          <w:rFonts w:ascii="Times New Roman" w:hAnsi="Times New Roman" w:cs="Times New Roman"/>
          <w:sz w:val="24"/>
          <w:szCs w:val="24"/>
        </w:rPr>
        <w:t>A low</w:t>
      </w:r>
      <w:proofErr w:type="gramEnd"/>
      <w:r w:rsidRPr="00483E32">
        <w:rPr>
          <w:rFonts w:ascii="Times New Roman" w:hAnsi="Times New Roman" w:cs="Times New Roman"/>
          <w:sz w:val="24"/>
          <w:szCs w:val="24"/>
        </w:rPr>
        <w:t xml:space="preserve"> detection ability but provide a high intensity of punishment to the perpetrators of crime. Becker recommends the first choice with consideration </w:t>
      </w:r>
      <w:r w:rsidR="00C27844">
        <w:rPr>
          <w:rFonts w:ascii="Times New Roman" w:hAnsi="Times New Roman" w:cs="Times New Roman"/>
          <w:sz w:val="24"/>
          <w:szCs w:val="24"/>
        </w:rPr>
        <w:t xml:space="preserve">instead of </w:t>
      </w:r>
      <w:r w:rsidRPr="00483E32">
        <w:rPr>
          <w:rFonts w:ascii="Times New Roman" w:hAnsi="Times New Roman" w:cs="Times New Roman"/>
          <w:sz w:val="24"/>
          <w:szCs w:val="24"/>
        </w:rPr>
        <w:t xml:space="preserve">the second choice </w:t>
      </w:r>
      <w:r w:rsidR="00C27844">
        <w:rPr>
          <w:rFonts w:ascii="Times New Roman" w:hAnsi="Times New Roman" w:cs="Times New Roman"/>
          <w:sz w:val="24"/>
          <w:szCs w:val="24"/>
        </w:rPr>
        <w:t>that will</w:t>
      </w:r>
      <w:r w:rsidRPr="00483E32">
        <w:rPr>
          <w:rFonts w:ascii="Times New Roman" w:hAnsi="Times New Roman" w:cs="Times New Roman"/>
          <w:sz w:val="24"/>
          <w:szCs w:val="24"/>
        </w:rPr>
        <w:t xml:space="preserve"> creat</w:t>
      </w:r>
      <w:r w:rsidR="00C27844">
        <w:rPr>
          <w:rFonts w:ascii="Times New Roman" w:hAnsi="Times New Roman" w:cs="Times New Roman"/>
          <w:sz w:val="24"/>
          <w:szCs w:val="24"/>
        </w:rPr>
        <w:t>e</w:t>
      </w:r>
      <w:r w:rsidRPr="00483E32">
        <w:rPr>
          <w:rFonts w:ascii="Times New Roman" w:hAnsi="Times New Roman" w:cs="Times New Roman"/>
          <w:sz w:val="24"/>
          <w:szCs w:val="24"/>
        </w:rPr>
        <w:t xml:space="preserve"> greater social costs (</w:t>
      </w:r>
      <w:proofErr w:type="spellStart"/>
      <w:r w:rsidRPr="00483E32">
        <w:rPr>
          <w:rFonts w:ascii="Times New Roman" w:hAnsi="Times New Roman" w:cs="Times New Roman"/>
          <w:sz w:val="24"/>
          <w:szCs w:val="24"/>
        </w:rPr>
        <w:t>Pradiptyo</w:t>
      </w:r>
      <w:proofErr w:type="spellEnd"/>
      <w:r w:rsidRPr="00483E32">
        <w:rPr>
          <w:rFonts w:ascii="Times New Roman" w:hAnsi="Times New Roman" w:cs="Times New Roman"/>
          <w:sz w:val="24"/>
          <w:szCs w:val="24"/>
        </w:rPr>
        <w:t>, 2009).</w:t>
      </w:r>
    </w:p>
    <w:p w:rsidR="00483E32" w:rsidRPr="00483E32" w:rsidRDefault="00483E32" w:rsidP="00483E32">
      <w:pPr>
        <w:spacing w:after="120" w:line="360" w:lineRule="auto"/>
        <w:jc w:val="both"/>
        <w:rPr>
          <w:rFonts w:ascii="Times New Roman" w:hAnsi="Times New Roman" w:cs="Times New Roman"/>
          <w:sz w:val="24"/>
          <w:szCs w:val="24"/>
        </w:rPr>
      </w:pPr>
      <w:r w:rsidRPr="00483E32">
        <w:rPr>
          <w:rFonts w:ascii="Times New Roman" w:hAnsi="Times New Roman" w:cs="Times New Roman"/>
          <w:sz w:val="24"/>
          <w:szCs w:val="24"/>
        </w:rPr>
        <w:t>The game theory approach is to apply the interaction strategies of the players in the game. In real life the perpetrators of this game such as law enforcement and perpetrators of crime. This approach is said to be better because it pays attention to the strategies of both parties, namely law enforcers and perpetrators of crime rather than decision theories that only pay attention to the strategies carried out by law enforcers from the side of the perpetrators of the crime but do not accommodate the strategies chosen by the authorities by observing possible strategies that will be carried out by the perpetrators crime (</w:t>
      </w:r>
      <w:proofErr w:type="spellStart"/>
      <w:r w:rsidRPr="00483E32">
        <w:rPr>
          <w:rFonts w:ascii="Times New Roman" w:hAnsi="Times New Roman" w:cs="Times New Roman"/>
          <w:sz w:val="24"/>
          <w:szCs w:val="24"/>
        </w:rPr>
        <w:t>Pradiptyo</w:t>
      </w:r>
      <w:proofErr w:type="spellEnd"/>
      <w:r w:rsidRPr="00483E32">
        <w:rPr>
          <w:rFonts w:ascii="Times New Roman" w:hAnsi="Times New Roman" w:cs="Times New Roman"/>
          <w:sz w:val="24"/>
          <w:szCs w:val="24"/>
        </w:rPr>
        <w:t>, 2009). In this theory, the perpetrators of crime will pay attention to law enforcement strategies and vice versa.</w:t>
      </w:r>
    </w:p>
    <w:p w:rsidR="00F77741" w:rsidRDefault="00F77741" w:rsidP="008001AD">
      <w:pPr>
        <w:pStyle w:val="Heading2"/>
        <w:rPr>
          <w:lang w:val="en-US"/>
        </w:rPr>
      </w:pPr>
    </w:p>
    <w:p w:rsidR="008001AD" w:rsidRPr="00453BB7" w:rsidRDefault="008001AD" w:rsidP="008001AD">
      <w:pPr>
        <w:pStyle w:val="Heading2"/>
      </w:pPr>
      <w:r w:rsidRPr="00453BB7">
        <w:lastRenderedPageBreak/>
        <w:t>Various Factors Affecting Crime</w:t>
      </w:r>
    </w:p>
    <w:p w:rsidR="00453BB7" w:rsidRPr="00453BB7" w:rsidRDefault="00453BB7" w:rsidP="00453BB7">
      <w:pPr>
        <w:spacing w:after="120" w:line="360" w:lineRule="auto"/>
        <w:jc w:val="both"/>
        <w:rPr>
          <w:rFonts w:ascii="Times New Roman" w:hAnsi="Times New Roman" w:cs="Times New Roman"/>
          <w:bCs/>
          <w:sz w:val="24"/>
          <w:szCs w:val="24"/>
        </w:rPr>
      </w:pPr>
      <w:r w:rsidRPr="00453BB7">
        <w:rPr>
          <w:rFonts w:ascii="Times New Roman" w:hAnsi="Times New Roman" w:cs="Times New Roman"/>
          <w:bCs/>
          <w:sz w:val="24"/>
          <w:szCs w:val="24"/>
        </w:rPr>
        <w:t xml:space="preserve">In research conducted by Levitt, there are various factors that can affect the occurrence of a decrease in crime. These factors include: 1) an increase in the number of police, 2) an increase in the population of imprisoned people, 3) an epidemic recession from cocaine, and 4) legalization of abortion. Many empirical </w:t>
      </w:r>
      <w:r w:rsidR="008001AD">
        <w:rPr>
          <w:rFonts w:ascii="Times New Roman" w:hAnsi="Times New Roman" w:cs="Times New Roman"/>
          <w:bCs/>
          <w:sz w:val="24"/>
          <w:szCs w:val="24"/>
        </w:rPr>
        <w:t xml:space="preserve">studies </w:t>
      </w:r>
      <w:r w:rsidRPr="00453BB7">
        <w:rPr>
          <w:rFonts w:ascii="Times New Roman" w:hAnsi="Times New Roman" w:cs="Times New Roman"/>
          <w:bCs/>
          <w:sz w:val="24"/>
          <w:szCs w:val="24"/>
        </w:rPr>
        <w:t xml:space="preserve">state that there is a strong relationship between the legalization of abortion and the decline in crime. Furthermore, the existence of these rules results in broader outcomes including reduced infant mortality, reduced single parents, and reduced use of drugs </w:t>
      </w:r>
      <w:sdt>
        <w:sdtPr>
          <w:rPr>
            <w:rFonts w:ascii="Times New Roman" w:hAnsi="Times New Roman" w:cs="Times New Roman"/>
            <w:bCs/>
            <w:sz w:val="24"/>
            <w:szCs w:val="24"/>
          </w:rPr>
          <w:id w:val="949813032"/>
          <w:citation/>
        </w:sdtPr>
        <w:sdtContent>
          <w:r w:rsidR="008001AD">
            <w:rPr>
              <w:rFonts w:ascii="Times New Roman" w:hAnsi="Times New Roman" w:cs="Times New Roman"/>
              <w:bCs/>
              <w:sz w:val="24"/>
              <w:szCs w:val="24"/>
            </w:rPr>
            <w:fldChar w:fldCharType="begin"/>
          </w:r>
          <w:r w:rsidR="008001AD">
            <w:rPr>
              <w:rFonts w:ascii="Times New Roman" w:hAnsi="Times New Roman" w:cs="Times New Roman"/>
              <w:bCs/>
              <w:sz w:val="24"/>
              <w:szCs w:val="24"/>
            </w:rPr>
            <w:instrText xml:space="preserve"> CITATION Lev04 \l 1033 </w:instrText>
          </w:r>
          <w:r w:rsidR="008001AD">
            <w:rPr>
              <w:rFonts w:ascii="Times New Roman" w:hAnsi="Times New Roman" w:cs="Times New Roman"/>
              <w:bCs/>
              <w:sz w:val="24"/>
              <w:szCs w:val="24"/>
            </w:rPr>
            <w:fldChar w:fldCharType="separate"/>
          </w:r>
          <w:r w:rsidR="00E91387" w:rsidRPr="00E91387">
            <w:rPr>
              <w:rFonts w:ascii="Times New Roman" w:hAnsi="Times New Roman" w:cs="Times New Roman"/>
              <w:noProof/>
              <w:sz w:val="24"/>
              <w:szCs w:val="24"/>
            </w:rPr>
            <w:t>(Levitt, 2004)</w:t>
          </w:r>
          <w:r w:rsidR="008001AD">
            <w:rPr>
              <w:rFonts w:ascii="Times New Roman" w:hAnsi="Times New Roman" w:cs="Times New Roman"/>
              <w:bCs/>
              <w:sz w:val="24"/>
              <w:szCs w:val="24"/>
            </w:rPr>
            <w:fldChar w:fldCharType="end"/>
          </w:r>
        </w:sdtContent>
      </w:sdt>
      <w:r w:rsidRPr="00453BB7">
        <w:rPr>
          <w:rFonts w:ascii="Times New Roman" w:hAnsi="Times New Roman" w:cs="Times New Roman"/>
          <w:bCs/>
          <w:sz w:val="24"/>
          <w:szCs w:val="24"/>
        </w:rPr>
        <w:t>.</w:t>
      </w:r>
    </w:p>
    <w:p w:rsidR="00453BB7" w:rsidRPr="00453BB7" w:rsidRDefault="00453BB7" w:rsidP="00453BB7">
      <w:pPr>
        <w:spacing w:after="120" w:line="360" w:lineRule="auto"/>
        <w:jc w:val="both"/>
        <w:rPr>
          <w:rFonts w:ascii="Times New Roman" w:hAnsi="Times New Roman" w:cs="Times New Roman"/>
          <w:bCs/>
          <w:sz w:val="24"/>
          <w:szCs w:val="24"/>
        </w:rPr>
      </w:pPr>
      <w:r w:rsidRPr="00453BB7">
        <w:rPr>
          <w:rFonts w:ascii="Times New Roman" w:hAnsi="Times New Roman" w:cs="Times New Roman"/>
          <w:bCs/>
          <w:sz w:val="24"/>
          <w:szCs w:val="24"/>
        </w:rPr>
        <w:t xml:space="preserve">However, there are </w:t>
      </w:r>
      <w:r w:rsidR="008001AD">
        <w:rPr>
          <w:rFonts w:ascii="Times New Roman" w:hAnsi="Times New Roman" w:cs="Times New Roman"/>
          <w:bCs/>
          <w:sz w:val="24"/>
          <w:szCs w:val="24"/>
        </w:rPr>
        <w:t>seven</w:t>
      </w:r>
      <w:r w:rsidRPr="00453BB7">
        <w:rPr>
          <w:rFonts w:ascii="Times New Roman" w:hAnsi="Times New Roman" w:cs="Times New Roman"/>
          <w:bCs/>
          <w:sz w:val="24"/>
          <w:szCs w:val="24"/>
        </w:rPr>
        <w:t xml:space="preserve"> main factors that are theoretically very strong but in a real or practical level do not show their role in reducing crime (Levitt, 2004). These factors include 1). </w:t>
      </w:r>
      <w:proofErr w:type="gramStart"/>
      <w:r w:rsidRPr="00453BB7">
        <w:rPr>
          <w:rFonts w:ascii="Times New Roman" w:hAnsi="Times New Roman" w:cs="Times New Roman"/>
          <w:bCs/>
          <w:sz w:val="24"/>
          <w:szCs w:val="24"/>
        </w:rPr>
        <w:t>Strengthening the Economy in the 1990s, 2).</w:t>
      </w:r>
      <w:proofErr w:type="gramEnd"/>
      <w:r w:rsidRPr="00453BB7">
        <w:rPr>
          <w:rFonts w:ascii="Times New Roman" w:hAnsi="Times New Roman" w:cs="Times New Roman"/>
          <w:bCs/>
          <w:sz w:val="24"/>
          <w:szCs w:val="24"/>
        </w:rPr>
        <w:t xml:space="preserve"> </w:t>
      </w:r>
      <w:proofErr w:type="gramStart"/>
      <w:r w:rsidRPr="00453BB7">
        <w:rPr>
          <w:rFonts w:ascii="Times New Roman" w:hAnsi="Times New Roman" w:cs="Times New Roman"/>
          <w:bCs/>
          <w:sz w:val="24"/>
          <w:szCs w:val="24"/>
        </w:rPr>
        <w:t>Demographic Change, 3).</w:t>
      </w:r>
      <w:proofErr w:type="gramEnd"/>
      <w:r w:rsidRPr="00453BB7">
        <w:rPr>
          <w:rFonts w:ascii="Times New Roman" w:hAnsi="Times New Roman" w:cs="Times New Roman"/>
          <w:bCs/>
          <w:sz w:val="24"/>
          <w:szCs w:val="24"/>
        </w:rPr>
        <w:t xml:space="preserve"> Better Policy Strategies, 4). </w:t>
      </w:r>
      <w:proofErr w:type="gramStart"/>
      <w:r w:rsidRPr="00453BB7">
        <w:rPr>
          <w:rFonts w:ascii="Times New Roman" w:hAnsi="Times New Roman" w:cs="Times New Roman"/>
          <w:bCs/>
          <w:sz w:val="24"/>
          <w:szCs w:val="24"/>
        </w:rPr>
        <w:t>Rules for Control of Weapons, 5).</w:t>
      </w:r>
      <w:proofErr w:type="gramEnd"/>
      <w:r w:rsidRPr="00453BB7">
        <w:rPr>
          <w:rFonts w:ascii="Times New Roman" w:hAnsi="Times New Roman" w:cs="Times New Roman"/>
          <w:bCs/>
          <w:sz w:val="24"/>
          <w:szCs w:val="24"/>
        </w:rPr>
        <w:t xml:space="preserve"> </w:t>
      </w:r>
      <w:proofErr w:type="gramStart"/>
      <w:r w:rsidRPr="00453BB7">
        <w:rPr>
          <w:rFonts w:ascii="Times New Roman" w:hAnsi="Times New Roman" w:cs="Times New Roman"/>
          <w:bCs/>
          <w:sz w:val="24"/>
          <w:szCs w:val="24"/>
        </w:rPr>
        <w:t>Rules for Control of Weapons, and 6).</w:t>
      </w:r>
      <w:proofErr w:type="gramEnd"/>
      <w:r w:rsidRPr="00453BB7">
        <w:rPr>
          <w:rFonts w:ascii="Times New Roman" w:hAnsi="Times New Roman" w:cs="Times New Roman"/>
          <w:bCs/>
          <w:sz w:val="24"/>
          <w:szCs w:val="24"/>
        </w:rPr>
        <w:t xml:space="preserve"> </w:t>
      </w:r>
      <w:proofErr w:type="gramStart"/>
      <w:r w:rsidRPr="00453BB7">
        <w:rPr>
          <w:rFonts w:ascii="Times New Roman" w:hAnsi="Times New Roman" w:cs="Times New Roman"/>
          <w:bCs/>
          <w:sz w:val="24"/>
          <w:szCs w:val="24"/>
        </w:rPr>
        <w:t>Laws that Allow the Use of Hidden Weapons, and 7).</w:t>
      </w:r>
      <w:proofErr w:type="gramEnd"/>
      <w:r w:rsidRPr="00453BB7">
        <w:rPr>
          <w:rFonts w:ascii="Times New Roman" w:hAnsi="Times New Roman" w:cs="Times New Roman"/>
          <w:bCs/>
          <w:sz w:val="24"/>
          <w:szCs w:val="24"/>
        </w:rPr>
        <w:t xml:space="preserve"> </w:t>
      </w:r>
      <w:proofErr w:type="gramStart"/>
      <w:r w:rsidRPr="00453BB7">
        <w:rPr>
          <w:rFonts w:ascii="Times New Roman" w:hAnsi="Times New Roman" w:cs="Times New Roman"/>
          <w:bCs/>
          <w:sz w:val="24"/>
          <w:szCs w:val="24"/>
        </w:rPr>
        <w:t>Increasing the Use of the Death Penalty.</w:t>
      </w:r>
      <w:proofErr w:type="gramEnd"/>
    </w:p>
    <w:p w:rsidR="00453BB7" w:rsidRPr="00453BB7" w:rsidRDefault="00453BB7" w:rsidP="00453BB7">
      <w:pPr>
        <w:spacing w:after="120" w:line="360" w:lineRule="auto"/>
        <w:jc w:val="both"/>
        <w:rPr>
          <w:rFonts w:ascii="Times New Roman" w:hAnsi="Times New Roman" w:cs="Times New Roman"/>
          <w:bCs/>
          <w:sz w:val="24"/>
          <w:szCs w:val="24"/>
        </w:rPr>
      </w:pPr>
      <w:r w:rsidRPr="00453BB7">
        <w:rPr>
          <w:rFonts w:ascii="Times New Roman" w:hAnsi="Times New Roman" w:cs="Times New Roman"/>
          <w:bCs/>
          <w:sz w:val="24"/>
          <w:szCs w:val="24"/>
        </w:rPr>
        <w:t>The World Health Organization (WHO) proposes an ecological model that shows the root causes of violence which can be illustrated in a hierarchical fashion as follows:</w:t>
      </w:r>
    </w:p>
    <w:p w:rsidR="00210EEA" w:rsidRPr="009870C7" w:rsidRDefault="00210EEA" w:rsidP="004F79DF">
      <w:pPr>
        <w:spacing w:after="120" w:line="360" w:lineRule="auto"/>
        <w:jc w:val="center"/>
        <w:rPr>
          <w:rFonts w:ascii="Times New Roman" w:hAnsi="Times New Roman" w:cs="Times New Roman"/>
          <w:bCs/>
          <w:sz w:val="24"/>
          <w:szCs w:val="24"/>
          <w:lang w:val="id-ID"/>
        </w:rPr>
      </w:pPr>
      <w:r w:rsidRPr="009870C7">
        <w:rPr>
          <w:rFonts w:ascii="Times New Roman" w:hAnsi="Times New Roman" w:cs="Times New Roman"/>
          <w:bCs/>
          <w:noProof/>
          <w:sz w:val="24"/>
          <w:szCs w:val="24"/>
        </w:rPr>
        <w:drawing>
          <wp:inline distT="0" distB="0" distL="0" distR="0" wp14:anchorId="10109D72" wp14:editId="6874DD5A">
            <wp:extent cx="4157932" cy="142850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0246" cy="1429299"/>
                    </a:xfrm>
                    <a:prstGeom prst="rect">
                      <a:avLst/>
                    </a:prstGeom>
                    <a:noFill/>
                    <a:ln>
                      <a:noFill/>
                    </a:ln>
                  </pic:spPr>
                </pic:pic>
              </a:graphicData>
            </a:graphic>
          </wp:inline>
        </w:drawing>
      </w:r>
    </w:p>
    <w:p w:rsidR="00643A4B" w:rsidRPr="00440749" w:rsidRDefault="005840B6" w:rsidP="00643A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w:t>
      </w:r>
      <w:r w:rsidR="00440749">
        <w:rPr>
          <w:rFonts w:ascii="Times New Roman" w:hAnsi="Times New Roman" w:cs="Times New Roman"/>
          <w:b/>
          <w:bCs/>
          <w:sz w:val="24"/>
          <w:szCs w:val="24"/>
        </w:rPr>
        <w:t>1</w:t>
      </w:r>
    </w:p>
    <w:p w:rsidR="00643A4B" w:rsidRPr="009870C7" w:rsidRDefault="005840B6" w:rsidP="00643A4B">
      <w:pPr>
        <w:spacing w:after="0" w:line="240" w:lineRule="auto"/>
        <w:jc w:val="center"/>
        <w:rPr>
          <w:rFonts w:ascii="Times New Roman" w:hAnsi="Times New Roman" w:cs="Times New Roman"/>
          <w:b/>
          <w:bCs/>
          <w:sz w:val="24"/>
          <w:szCs w:val="24"/>
          <w:lang w:val="id-ID"/>
        </w:rPr>
      </w:pPr>
      <w:r w:rsidRPr="005840B6">
        <w:rPr>
          <w:rFonts w:ascii="Times New Roman" w:hAnsi="Times New Roman" w:cs="Times New Roman"/>
          <w:b/>
          <w:bCs/>
          <w:sz w:val="24"/>
          <w:szCs w:val="24"/>
          <w:lang w:val="id-ID"/>
        </w:rPr>
        <w:t>The Ecological Model of the Root of the Problem of Violence</w:t>
      </w:r>
      <w:r w:rsidR="005D0339">
        <w:rPr>
          <w:rFonts w:ascii="Times New Roman" w:hAnsi="Times New Roman" w:cs="Times New Roman"/>
          <w:b/>
          <w:bCs/>
          <w:sz w:val="24"/>
          <w:szCs w:val="24"/>
          <w:lang w:val="id-ID"/>
        </w:rPr>
        <w:t xml:space="preserve"> </w:t>
      </w:r>
      <w:r w:rsidR="004F79DF" w:rsidRPr="009870C7">
        <w:rPr>
          <w:rFonts w:ascii="Times New Roman" w:hAnsi="Times New Roman" w:cs="Times New Roman"/>
          <w:b/>
          <w:bCs/>
          <w:sz w:val="24"/>
          <w:szCs w:val="24"/>
          <w:lang w:val="id-ID"/>
        </w:rPr>
        <w:t xml:space="preserve"> (WHO, 2002)</w:t>
      </w:r>
    </w:p>
    <w:p w:rsidR="00935466" w:rsidRPr="009870C7" w:rsidRDefault="00935466" w:rsidP="005A44D6">
      <w:pPr>
        <w:spacing w:after="120" w:line="360" w:lineRule="auto"/>
        <w:jc w:val="both"/>
        <w:rPr>
          <w:rFonts w:ascii="Times New Roman" w:hAnsi="Times New Roman" w:cs="Times New Roman"/>
          <w:bCs/>
          <w:sz w:val="24"/>
          <w:szCs w:val="24"/>
          <w:lang w:val="id-ID"/>
        </w:rPr>
      </w:pPr>
    </w:p>
    <w:p w:rsidR="0034065E" w:rsidRPr="0034065E" w:rsidRDefault="0034065E" w:rsidP="0034065E">
      <w:pPr>
        <w:spacing w:after="120" w:line="360" w:lineRule="auto"/>
        <w:jc w:val="both"/>
        <w:rPr>
          <w:rFonts w:ascii="Times New Roman" w:hAnsi="Times New Roman" w:cs="Times New Roman"/>
          <w:color w:val="222222"/>
          <w:sz w:val="24"/>
          <w:szCs w:val="24"/>
          <w:shd w:val="clear" w:color="auto" w:fill="FFFFFF"/>
        </w:rPr>
      </w:pPr>
      <w:r w:rsidRPr="0034065E">
        <w:rPr>
          <w:rFonts w:ascii="Times New Roman" w:hAnsi="Times New Roman" w:cs="Times New Roman"/>
          <w:color w:val="222222"/>
          <w:sz w:val="24"/>
          <w:szCs w:val="24"/>
          <w:shd w:val="clear" w:color="auto" w:fill="FFFFFF"/>
        </w:rPr>
        <w:t xml:space="preserve">In a study conducted by </w:t>
      </w:r>
      <w:proofErr w:type="spellStart"/>
      <w:r w:rsidRPr="0034065E">
        <w:rPr>
          <w:rFonts w:ascii="Times New Roman" w:hAnsi="Times New Roman" w:cs="Times New Roman"/>
          <w:color w:val="222222"/>
          <w:sz w:val="24"/>
          <w:szCs w:val="24"/>
          <w:shd w:val="clear" w:color="auto" w:fill="FFFFFF"/>
        </w:rPr>
        <w:t>Buonanno</w:t>
      </w:r>
      <w:proofErr w:type="spellEnd"/>
      <w:r w:rsidRPr="0034065E">
        <w:rPr>
          <w:rFonts w:ascii="Times New Roman" w:hAnsi="Times New Roman" w:cs="Times New Roman"/>
          <w:color w:val="222222"/>
          <w:sz w:val="24"/>
          <w:szCs w:val="24"/>
          <w:shd w:val="clear" w:color="auto" w:fill="FFFFFF"/>
        </w:rPr>
        <w:t xml:space="preserve"> and </w:t>
      </w:r>
      <w:proofErr w:type="spellStart"/>
      <w:r w:rsidRPr="0034065E">
        <w:rPr>
          <w:rFonts w:ascii="Times New Roman" w:hAnsi="Times New Roman" w:cs="Times New Roman"/>
          <w:color w:val="222222"/>
          <w:sz w:val="24"/>
          <w:szCs w:val="24"/>
          <w:shd w:val="clear" w:color="auto" w:fill="FFFFFF"/>
        </w:rPr>
        <w:t>Montolio</w:t>
      </w:r>
      <w:proofErr w:type="spellEnd"/>
      <w:r w:rsidRPr="0034065E">
        <w:rPr>
          <w:rFonts w:ascii="Times New Roman" w:hAnsi="Times New Roman" w:cs="Times New Roman"/>
          <w:color w:val="222222"/>
          <w:sz w:val="24"/>
          <w:szCs w:val="24"/>
          <w:shd w:val="clear" w:color="auto" w:fill="FFFFFF"/>
        </w:rPr>
        <w:t xml:space="preserve">, the factors that influenced crime </w:t>
      </w:r>
      <w:r>
        <w:rPr>
          <w:rFonts w:ascii="Times New Roman" w:hAnsi="Times New Roman" w:cs="Times New Roman"/>
          <w:color w:val="222222"/>
          <w:sz w:val="24"/>
          <w:szCs w:val="24"/>
          <w:shd w:val="clear" w:color="auto" w:fill="FFFFFF"/>
        </w:rPr>
        <w:t>are</w:t>
      </w:r>
      <w:r w:rsidRPr="0034065E">
        <w:rPr>
          <w:rFonts w:ascii="Times New Roman" w:hAnsi="Times New Roman" w:cs="Times New Roman"/>
          <w:color w:val="222222"/>
          <w:sz w:val="24"/>
          <w:szCs w:val="24"/>
          <w:shd w:val="clear" w:color="auto" w:fill="FFFFFF"/>
        </w:rPr>
        <w:t xml:space="preserve"> divided into three main aspects, namely the variables for explaining crime, </w:t>
      </w:r>
      <w:proofErr w:type="spellStart"/>
      <w:r w:rsidRPr="0034065E">
        <w:rPr>
          <w:rFonts w:ascii="Times New Roman" w:hAnsi="Times New Roman" w:cs="Times New Roman"/>
          <w:color w:val="222222"/>
          <w:sz w:val="24"/>
          <w:szCs w:val="24"/>
          <w:shd w:val="clear" w:color="auto" w:fill="FFFFFF"/>
        </w:rPr>
        <w:t>sociodemographic</w:t>
      </w:r>
      <w:proofErr w:type="spellEnd"/>
      <w:r w:rsidRPr="0034065E">
        <w:rPr>
          <w:rFonts w:ascii="Times New Roman" w:hAnsi="Times New Roman" w:cs="Times New Roman"/>
          <w:color w:val="222222"/>
          <w:sz w:val="24"/>
          <w:szCs w:val="24"/>
          <w:shd w:val="clear" w:color="auto" w:fill="FFFFFF"/>
        </w:rPr>
        <w:t xml:space="preserve"> variables, and socioeconomic variables. This deterrence variable determines the expectation return of the crime. The </w:t>
      </w:r>
      <w:proofErr w:type="spellStart"/>
      <w:r w:rsidRPr="0034065E">
        <w:rPr>
          <w:rFonts w:ascii="Times New Roman" w:hAnsi="Times New Roman" w:cs="Times New Roman"/>
          <w:color w:val="222222"/>
          <w:sz w:val="24"/>
          <w:szCs w:val="24"/>
          <w:shd w:val="clear" w:color="auto" w:fill="FFFFFF"/>
        </w:rPr>
        <w:t>sociodemographic</w:t>
      </w:r>
      <w:proofErr w:type="spellEnd"/>
      <w:r w:rsidRPr="0034065E">
        <w:rPr>
          <w:rFonts w:ascii="Times New Roman" w:hAnsi="Times New Roman" w:cs="Times New Roman"/>
          <w:color w:val="222222"/>
          <w:sz w:val="24"/>
          <w:szCs w:val="24"/>
          <w:shd w:val="clear" w:color="auto" w:fill="FFFFFF"/>
        </w:rPr>
        <w:t xml:space="preserve"> variables included were the presentation of male productive age (15-29), the portion of the population living in the provincial city, and the portion of the foreign population. </w:t>
      </w:r>
      <w:r w:rsidRPr="0034065E">
        <w:rPr>
          <w:rFonts w:ascii="Times New Roman" w:hAnsi="Times New Roman" w:cs="Times New Roman"/>
          <w:color w:val="222222"/>
          <w:sz w:val="24"/>
          <w:szCs w:val="24"/>
          <w:shd w:val="clear" w:color="auto" w:fill="FFFFFF"/>
        </w:rPr>
        <w:lastRenderedPageBreak/>
        <w:t xml:space="preserve">Whereas socioeconomic variables include GDP per capita, GDP growth, unemployment rates, and the portion of the population that attends senior secondary and tertiary education </w:t>
      </w:r>
      <w:sdt>
        <w:sdtPr>
          <w:rPr>
            <w:rFonts w:ascii="Times New Roman" w:hAnsi="Times New Roman" w:cs="Times New Roman"/>
            <w:color w:val="222222"/>
            <w:sz w:val="24"/>
            <w:szCs w:val="24"/>
            <w:shd w:val="clear" w:color="auto" w:fill="FFFFFF"/>
          </w:rPr>
          <w:id w:val="2024269894"/>
          <w:citation/>
        </w:sdtPr>
        <w:sdtContent>
          <w:r>
            <w:rPr>
              <w:rFonts w:ascii="Times New Roman" w:hAnsi="Times New Roman" w:cs="Times New Roman"/>
              <w:color w:val="222222"/>
              <w:sz w:val="24"/>
              <w:szCs w:val="24"/>
              <w:shd w:val="clear" w:color="auto" w:fill="FFFFFF"/>
            </w:rPr>
            <w:fldChar w:fldCharType="begin"/>
          </w:r>
          <w:r>
            <w:rPr>
              <w:rFonts w:ascii="Times New Roman" w:hAnsi="Times New Roman" w:cs="Times New Roman"/>
              <w:color w:val="222222"/>
              <w:sz w:val="24"/>
              <w:szCs w:val="24"/>
              <w:shd w:val="clear" w:color="auto" w:fill="FFFFFF"/>
            </w:rPr>
            <w:instrText xml:space="preserve"> CITATION Buo08 \l 1033 </w:instrText>
          </w:r>
          <w:r>
            <w:rPr>
              <w:rFonts w:ascii="Times New Roman" w:hAnsi="Times New Roman" w:cs="Times New Roman"/>
              <w:color w:val="222222"/>
              <w:sz w:val="24"/>
              <w:szCs w:val="24"/>
              <w:shd w:val="clear" w:color="auto" w:fill="FFFFFF"/>
            </w:rPr>
            <w:fldChar w:fldCharType="separate"/>
          </w:r>
          <w:r w:rsidR="00E91387" w:rsidRPr="00E91387">
            <w:rPr>
              <w:rFonts w:ascii="Times New Roman" w:hAnsi="Times New Roman" w:cs="Times New Roman"/>
              <w:noProof/>
              <w:color w:val="222222"/>
              <w:sz w:val="24"/>
              <w:szCs w:val="24"/>
              <w:shd w:val="clear" w:color="auto" w:fill="FFFFFF"/>
            </w:rPr>
            <w:t>(Buonanno &amp; Montolio, 2008)</w:t>
          </w:r>
          <w:r>
            <w:rPr>
              <w:rFonts w:ascii="Times New Roman" w:hAnsi="Times New Roman" w:cs="Times New Roman"/>
              <w:color w:val="222222"/>
              <w:sz w:val="24"/>
              <w:szCs w:val="24"/>
              <w:shd w:val="clear" w:color="auto" w:fill="FFFFFF"/>
            </w:rPr>
            <w:fldChar w:fldCharType="end"/>
          </w:r>
        </w:sdtContent>
      </w:sdt>
      <w:r w:rsidRPr="0034065E">
        <w:rPr>
          <w:rFonts w:ascii="Times New Roman" w:hAnsi="Times New Roman" w:cs="Times New Roman"/>
          <w:color w:val="222222"/>
          <w:sz w:val="24"/>
          <w:szCs w:val="24"/>
          <w:shd w:val="clear" w:color="auto" w:fill="FFFFFF"/>
        </w:rPr>
        <w:t>.</w:t>
      </w:r>
    </w:p>
    <w:p w:rsidR="0034065E" w:rsidRPr="0034065E" w:rsidRDefault="0034065E" w:rsidP="0034065E">
      <w:pPr>
        <w:spacing w:after="120" w:line="360" w:lineRule="auto"/>
        <w:jc w:val="both"/>
        <w:rPr>
          <w:rFonts w:ascii="Times New Roman" w:hAnsi="Times New Roman" w:cs="Times New Roman"/>
          <w:color w:val="222222"/>
          <w:sz w:val="24"/>
          <w:szCs w:val="24"/>
          <w:shd w:val="clear" w:color="auto" w:fill="FFFFFF"/>
        </w:rPr>
      </w:pPr>
      <w:proofErr w:type="spellStart"/>
      <w:r w:rsidRPr="0034065E">
        <w:rPr>
          <w:rFonts w:ascii="Times New Roman" w:hAnsi="Times New Roman" w:cs="Times New Roman"/>
          <w:color w:val="222222"/>
          <w:sz w:val="24"/>
          <w:szCs w:val="24"/>
          <w:shd w:val="clear" w:color="auto" w:fill="FFFFFF"/>
        </w:rPr>
        <w:t>Garoupa</w:t>
      </w:r>
      <w:proofErr w:type="spellEnd"/>
      <w:r w:rsidRPr="0034065E">
        <w:rPr>
          <w:rFonts w:ascii="Times New Roman" w:hAnsi="Times New Roman" w:cs="Times New Roman"/>
          <w:color w:val="222222"/>
          <w:sz w:val="24"/>
          <w:szCs w:val="24"/>
          <w:shd w:val="clear" w:color="auto" w:fill="FFFFFF"/>
        </w:rPr>
        <w:t xml:space="preserve"> conducts research on moral values ​​in general equilibrium in analyzing the economy of a crime </w:t>
      </w:r>
      <w:sdt>
        <w:sdtPr>
          <w:rPr>
            <w:rFonts w:ascii="Times New Roman" w:hAnsi="Times New Roman" w:cs="Times New Roman"/>
            <w:color w:val="222222"/>
            <w:sz w:val="24"/>
            <w:szCs w:val="24"/>
            <w:shd w:val="clear" w:color="auto" w:fill="FFFFFF"/>
          </w:rPr>
          <w:id w:val="-2078972615"/>
          <w:citation/>
        </w:sdtPr>
        <w:sdtContent>
          <w:r w:rsidR="00043A5B">
            <w:rPr>
              <w:rFonts w:ascii="Times New Roman" w:hAnsi="Times New Roman" w:cs="Times New Roman"/>
              <w:color w:val="222222"/>
              <w:sz w:val="24"/>
              <w:szCs w:val="24"/>
              <w:shd w:val="clear" w:color="auto" w:fill="FFFFFF"/>
            </w:rPr>
            <w:fldChar w:fldCharType="begin"/>
          </w:r>
          <w:r w:rsidR="00043A5B">
            <w:rPr>
              <w:rFonts w:ascii="Times New Roman" w:hAnsi="Times New Roman" w:cs="Times New Roman"/>
              <w:color w:val="222222"/>
              <w:sz w:val="24"/>
              <w:szCs w:val="24"/>
              <w:shd w:val="clear" w:color="auto" w:fill="FFFFFF"/>
            </w:rPr>
            <w:instrText xml:space="preserve"> CITATION Gar98 \l 1033 </w:instrText>
          </w:r>
          <w:r w:rsidR="00043A5B">
            <w:rPr>
              <w:rFonts w:ascii="Times New Roman" w:hAnsi="Times New Roman" w:cs="Times New Roman"/>
              <w:color w:val="222222"/>
              <w:sz w:val="24"/>
              <w:szCs w:val="24"/>
              <w:shd w:val="clear" w:color="auto" w:fill="FFFFFF"/>
            </w:rPr>
            <w:fldChar w:fldCharType="separate"/>
          </w:r>
          <w:r w:rsidR="00E91387" w:rsidRPr="00E91387">
            <w:rPr>
              <w:rFonts w:ascii="Times New Roman" w:hAnsi="Times New Roman" w:cs="Times New Roman"/>
              <w:noProof/>
              <w:color w:val="222222"/>
              <w:sz w:val="24"/>
              <w:szCs w:val="24"/>
              <w:shd w:val="clear" w:color="auto" w:fill="FFFFFF"/>
            </w:rPr>
            <w:t>(Garoupa, 1998)</w:t>
          </w:r>
          <w:r w:rsidR="00043A5B">
            <w:rPr>
              <w:rFonts w:ascii="Times New Roman" w:hAnsi="Times New Roman" w:cs="Times New Roman"/>
              <w:color w:val="222222"/>
              <w:sz w:val="24"/>
              <w:szCs w:val="24"/>
              <w:shd w:val="clear" w:color="auto" w:fill="FFFFFF"/>
            </w:rPr>
            <w:fldChar w:fldCharType="end"/>
          </w:r>
        </w:sdtContent>
      </w:sdt>
      <w:r w:rsidRPr="0034065E">
        <w:rPr>
          <w:rFonts w:ascii="Times New Roman" w:hAnsi="Times New Roman" w:cs="Times New Roman"/>
          <w:color w:val="222222"/>
          <w:sz w:val="24"/>
          <w:szCs w:val="24"/>
          <w:shd w:val="clear" w:color="auto" w:fill="FFFFFF"/>
        </w:rPr>
        <w:t xml:space="preserve">. This research is aimed at answering criticism about the irrelevance of internalizing norms in supporting the honesty of the people. </w:t>
      </w:r>
      <w:proofErr w:type="gramStart"/>
      <w:r w:rsidRPr="0034065E">
        <w:rPr>
          <w:rFonts w:ascii="Times New Roman" w:hAnsi="Times New Roman" w:cs="Times New Roman"/>
          <w:color w:val="222222"/>
          <w:sz w:val="24"/>
          <w:szCs w:val="24"/>
          <w:shd w:val="clear" w:color="auto" w:fill="FFFFFF"/>
        </w:rPr>
        <w:t>So that</w:t>
      </w:r>
      <w:r>
        <w:rPr>
          <w:rFonts w:ascii="Times New Roman" w:hAnsi="Times New Roman" w:cs="Times New Roman"/>
          <w:color w:val="222222"/>
          <w:sz w:val="24"/>
          <w:szCs w:val="24"/>
          <w:shd w:val="clear" w:color="auto" w:fill="FFFFFF"/>
        </w:rPr>
        <w:t>,</w:t>
      </w:r>
      <w:r w:rsidRPr="0034065E">
        <w:rPr>
          <w:rFonts w:ascii="Times New Roman" w:hAnsi="Times New Roman" w:cs="Times New Roman"/>
          <w:color w:val="222222"/>
          <w:sz w:val="24"/>
          <w:szCs w:val="24"/>
          <w:shd w:val="clear" w:color="auto" w:fill="FFFFFF"/>
        </w:rPr>
        <w:t xml:space="preserve"> government intervention is required by law enforcement.</w:t>
      </w:r>
      <w:proofErr w:type="gramEnd"/>
      <w:r w:rsidRPr="0034065E">
        <w:rPr>
          <w:rFonts w:ascii="Times New Roman" w:hAnsi="Times New Roman" w:cs="Times New Roman"/>
          <w:color w:val="222222"/>
          <w:sz w:val="24"/>
          <w:szCs w:val="24"/>
          <w:shd w:val="clear" w:color="auto" w:fill="FFFFFF"/>
        </w:rPr>
        <w:t xml:space="preserve"> But unfortunately this method is very high cost and should be reduced. For this reason, investment in education is needed in instilling existing norms. In addition it is necessary to provide subsidies when the effectiveness of law enforcement is hampered by unemployment.</w:t>
      </w:r>
    </w:p>
    <w:p w:rsidR="00D91813" w:rsidRPr="009870C7" w:rsidRDefault="00D91813" w:rsidP="00C574C7">
      <w:pPr>
        <w:pStyle w:val="Heading2"/>
      </w:pPr>
      <w:bookmarkStart w:id="2" w:name="_Toc485993633"/>
      <w:r w:rsidRPr="009870C7">
        <w:t>Cost of Crime</w:t>
      </w:r>
      <w:bookmarkEnd w:id="2"/>
    </w:p>
    <w:p w:rsidR="00043A5B" w:rsidRPr="00043A5B" w:rsidRDefault="00043A5B" w:rsidP="00043A5B">
      <w:pPr>
        <w:spacing w:after="120" w:line="360" w:lineRule="auto"/>
        <w:jc w:val="both"/>
        <w:rPr>
          <w:rFonts w:ascii="Times New Roman" w:hAnsi="Times New Roman" w:cs="Times New Roman"/>
          <w:bCs/>
          <w:sz w:val="24"/>
          <w:szCs w:val="24"/>
        </w:rPr>
      </w:pPr>
      <w:r w:rsidRPr="00043A5B">
        <w:rPr>
          <w:rFonts w:ascii="Times New Roman" w:hAnsi="Times New Roman" w:cs="Times New Roman"/>
          <w:bCs/>
          <w:sz w:val="24"/>
          <w:szCs w:val="24"/>
        </w:rPr>
        <w:t xml:space="preserve">Brand and Price suggest that the costs that can be calculated are related to criminal offenses including explicit costs and implicit costs </w:t>
      </w:r>
      <w:sdt>
        <w:sdtPr>
          <w:rPr>
            <w:rFonts w:ascii="Times New Roman" w:hAnsi="Times New Roman" w:cs="Times New Roman"/>
            <w:bCs/>
            <w:sz w:val="24"/>
            <w:szCs w:val="24"/>
          </w:rPr>
          <w:id w:val="-2056609486"/>
          <w:citation/>
        </w:sdt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Bra00 \l 1033 </w:instrText>
          </w:r>
          <w:r>
            <w:rPr>
              <w:rFonts w:ascii="Times New Roman" w:hAnsi="Times New Roman" w:cs="Times New Roman"/>
              <w:bCs/>
              <w:sz w:val="24"/>
              <w:szCs w:val="24"/>
            </w:rPr>
            <w:fldChar w:fldCharType="separate"/>
          </w:r>
          <w:r w:rsidR="00E91387" w:rsidRPr="00E91387">
            <w:rPr>
              <w:rFonts w:ascii="Times New Roman" w:hAnsi="Times New Roman" w:cs="Times New Roman"/>
              <w:noProof/>
              <w:sz w:val="24"/>
              <w:szCs w:val="24"/>
            </w:rPr>
            <w:t>(Brand &amp; Price, 2000)</w:t>
          </w:r>
          <w:r>
            <w:rPr>
              <w:rFonts w:ascii="Times New Roman" w:hAnsi="Times New Roman" w:cs="Times New Roman"/>
              <w:bCs/>
              <w:sz w:val="24"/>
              <w:szCs w:val="24"/>
            </w:rPr>
            <w:fldChar w:fldCharType="end"/>
          </w:r>
        </w:sdtContent>
      </w:sdt>
      <w:r w:rsidRPr="00043A5B">
        <w:rPr>
          <w:rFonts w:ascii="Times New Roman" w:hAnsi="Times New Roman" w:cs="Times New Roman"/>
          <w:bCs/>
          <w:sz w:val="24"/>
          <w:szCs w:val="24"/>
        </w:rPr>
        <w:t>. These costs become one that is known as the social cost of crime concept. This fee covers the first cost is the cost in anticipation of crime which consists of security expenses and insurance expenses. Second, the cost as a consequence of crime, which consists of damaged or lost material assets, loss of productivity, emotional and physical impact due to crime, victim services, and health services. Next is the cost in response to crime, these costs include costs incurred in the criminal justice system including the costs of law enforcement by the police.</w:t>
      </w:r>
    </w:p>
    <w:p w:rsidR="00043A5B" w:rsidRPr="00043A5B" w:rsidRDefault="00043A5B" w:rsidP="00043A5B">
      <w:pPr>
        <w:spacing w:after="120" w:line="360" w:lineRule="auto"/>
        <w:jc w:val="both"/>
        <w:rPr>
          <w:rFonts w:ascii="Times New Roman" w:hAnsi="Times New Roman" w:cs="Times New Roman"/>
          <w:bCs/>
          <w:sz w:val="24"/>
          <w:szCs w:val="24"/>
        </w:rPr>
      </w:pPr>
      <w:r w:rsidRPr="00043A5B">
        <w:rPr>
          <w:rFonts w:ascii="Times New Roman" w:hAnsi="Times New Roman" w:cs="Times New Roman"/>
          <w:bCs/>
          <w:sz w:val="24"/>
          <w:szCs w:val="24"/>
        </w:rPr>
        <w:t xml:space="preserve">Furthermore, </w:t>
      </w:r>
      <w:proofErr w:type="spellStart"/>
      <w:r w:rsidRPr="00043A5B">
        <w:rPr>
          <w:rFonts w:ascii="Times New Roman" w:hAnsi="Times New Roman" w:cs="Times New Roman"/>
          <w:bCs/>
          <w:sz w:val="24"/>
          <w:szCs w:val="24"/>
        </w:rPr>
        <w:t>Dubourg</w:t>
      </w:r>
      <w:proofErr w:type="spellEnd"/>
      <w:r w:rsidRPr="00043A5B">
        <w:rPr>
          <w:rFonts w:ascii="Times New Roman" w:hAnsi="Times New Roman" w:cs="Times New Roman"/>
          <w:bCs/>
          <w:sz w:val="24"/>
          <w:szCs w:val="24"/>
        </w:rPr>
        <w:t xml:space="preserve"> et al revise</w:t>
      </w:r>
      <w:r>
        <w:rPr>
          <w:rFonts w:ascii="Times New Roman" w:hAnsi="Times New Roman" w:cs="Times New Roman"/>
          <w:bCs/>
          <w:sz w:val="24"/>
          <w:szCs w:val="24"/>
        </w:rPr>
        <w:t>s</w:t>
      </w:r>
      <w:r w:rsidRPr="00043A5B">
        <w:rPr>
          <w:rFonts w:ascii="Times New Roman" w:hAnsi="Times New Roman" w:cs="Times New Roman"/>
          <w:bCs/>
          <w:sz w:val="24"/>
          <w:szCs w:val="24"/>
        </w:rPr>
        <w:t xml:space="preserve"> the concept of social costs (</w:t>
      </w:r>
      <w:proofErr w:type="spellStart"/>
      <w:r w:rsidRPr="00043A5B">
        <w:rPr>
          <w:rFonts w:ascii="Times New Roman" w:hAnsi="Times New Roman" w:cs="Times New Roman"/>
          <w:bCs/>
          <w:sz w:val="24"/>
          <w:szCs w:val="24"/>
        </w:rPr>
        <w:t>Dubourg</w:t>
      </w:r>
      <w:proofErr w:type="spellEnd"/>
      <w:r w:rsidRPr="00043A5B">
        <w:rPr>
          <w:rFonts w:ascii="Times New Roman" w:hAnsi="Times New Roman" w:cs="Times New Roman"/>
          <w:bCs/>
          <w:sz w:val="24"/>
          <w:szCs w:val="24"/>
        </w:rPr>
        <w:t xml:space="preserve">, </w:t>
      </w:r>
      <w:proofErr w:type="spellStart"/>
      <w:r w:rsidRPr="00043A5B">
        <w:rPr>
          <w:rFonts w:ascii="Times New Roman" w:hAnsi="Times New Roman" w:cs="Times New Roman"/>
          <w:bCs/>
          <w:sz w:val="24"/>
          <w:szCs w:val="24"/>
        </w:rPr>
        <w:t>Hamed</w:t>
      </w:r>
      <w:proofErr w:type="spellEnd"/>
      <w:r w:rsidRPr="00043A5B">
        <w:rPr>
          <w:rFonts w:ascii="Times New Roman" w:hAnsi="Times New Roman" w:cs="Times New Roman"/>
          <w:bCs/>
          <w:sz w:val="24"/>
          <w:szCs w:val="24"/>
        </w:rPr>
        <w:t>, &amp; Thorns, 2005). These improvements include the calculation of criminal costs incurred by individuals, calculations in the justice system, especially in determining penalties, multipliers in calculating criminal volumes, and the inclusion of more up-to-date data in calculating social costs. The major impact in the revision of this calculation is the reduction in costs resulting in injury to victims (both physical and psychological) as well as increasing costs due to crime other than that. Health costs and lost productivity have also increased due to this revision.</w:t>
      </w:r>
    </w:p>
    <w:p w:rsidR="000B041C" w:rsidRDefault="000B041C" w:rsidP="00C574C7">
      <w:pPr>
        <w:pStyle w:val="Heading2"/>
        <w:rPr>
          <w:lang w:val="en-US"/>
        </w:rPr>
      </w:pPr>
      <w:bookmarkStart w:id="3" w:name="_Toc485993634"/>
    </w:p>
    <w:p w:rsidR="000B041C" w:rsidRDefault="000B041C" w:rsidP="00C574C7">
      <w:pPr>
        <w:pStyle w:val="Heading2"/>
        <w:rPr>
          <w:lang w:val="en-US"/>
        </w:rPr>
      </w:pPr>
    </w:p>
    <w:p w:rsidR="00363E5B" w:rsidRPr="009870C7" w:rsidRDefault="00363E5B" w:rsidP="00C574C7">
      <w:pPr>
        <w:pStyle w:val="Heading2"/>
      </w:pPr>
      <w:r w:rsidRPr="00B041C4">
        <w:lastRenderedPageBreak/>
        <w:t>Willingness to Pay</w:t>
      </w:r>
      <w:bookmarkEnd w:id="3"/>
    </w:p>
    <w:p w:rsidR="005840B6" w:rsidRPr="005840B6" w:rsidRDefault="005840B6" w:rsidP="00B9338A">
      <w:pPr>
        <w:spacing w:after="120" w:line="360" w:lineRule="auto"/>
        <w:jc w:val="both"/>
        <w:rPr>
          <w:rFonts w:ascii="Times New Roman" w:hAnsi="Times New Roman" w:cs="Times New Roman"/>
          <w:bCs/>
          <w:sz w:val="24"/>
          <w:szCs w:val="24"/>
        </w:rPr>
      </w:pPr>
      <w:r w:rsidRPr="005840B6">
        <w:rPr>
          <w:rFonts w:ascii="Times New Roman" w:hAnsi="Times New Roman" w:cs="Times New Roman"/>
          <w:bCs/>
          <w:sz w:val="24"/>
          <w:szCs w:val="24"/>
        </w:rPr>
        <w:t>Actually there are many valuation methods used to value something that has no market value (</w:t>
      </w:r>
      <w:proofErr w:type="spellStart"/>
      <w:r w:rsidRPr="005840B6">
        <w:rPr>
          <w:rFonts w:ascii="Times New Roman" w:hAnsi="Times New Roman" w:cs="Times New Roman"/>
          <w:bCs/>
          <w:sz w:val="24"/>
          <w:szCs w:val="24"/>
        </w:rPr>
        <w:t>Soeiro</w:t>
      </w:r>
      <w:proofErr w:type="spellEnd"/>
      <w:r w:rsidRPr="005840B6">
        <w:rPr>
          <w:rFonts w:ascii="Times New Roman" w:hAnsi="Times New Roman" w:cs="Times New Roman"/>
          <w:bCs/>
          <w:sz w:val="24"/>
          <w:szCs w:val="24"/>
        </w:rPr>
        <w:t xml:space="preserve">, 2009). </w:t>
      </w:r>
      <w:proofErr w:type="spellStart"/>
      <w:r w:rsidRPr="005840B6">
        <w:rPr>
          <w:rFonts w:ascii="Times New Roman" w:hAnsi="Times New Roman" w:cs="Times New Roman"/>
          <w:bCs/>
          <w:sz w:val="24"/>
          <w:szCs w:val="24"/>
        </w:rPr>
        <w:t>Thaler</w:t>
      </w:r>
      <w:proofErr w:type="spellEnd"/>
      <w:r w:rsidRPr="005840B6">
        <w:rPr>
          <w:rFonts w:ascii="Times New Roman" w:hAnsi="Times New Roman" w:cs="Times New Roman"/>
          <w:bCs/>
          <w:sz w:val="24"/>
          <w:szCs w:val="24"/>
        </w:rPr>
        <w:t xml:space="preserve"> in 1978 used the hedonic price methodology method only this method has many weaknesses in the context of crime. </w:t>
      </w:r>
      <w:proofErr w:type="gramStart"/>
      <w:r w:rsidRPr="005840B6">
        <w:rPr>
          <w:rFonts w:ascii="Times New Roman" w:hAnsi="Times New Roman" w:cs="Times New Roman"/>
          <w:bCs/>
          <w:sz w:val="24"/>
          <w:szCs w:val="24"/>
        </w:rPr>
        <w:t>Then Cohen in 1988 started by using the crime jury aw</w:t>
      </w:r>
      <w:bookmarkStart w:id="4" w:name="_GoBack"/>
      <w:bookmarkEnd w:id="4"/>
      <w:r w:rsidRPr="005840B6">
        <w:rPr>
          <w:rFonts w:ascii="Times New Roman" w:hAnsi="Times New Roman" w:cs="Times New Roman"/>
          <w:bCs/>
          <w:sz w:val="24"/>
          <w:szCs w:val="24"/>
        </w:rPr>
        <w:t>ard to get a more realistic value.</w:t>
      </w:r>
      <w:proofErr w:type="gramEnd"/>
      <w:r w:rsidRPr="005840B6">
        <w:rPr>
          <w:rFonts w:ascii="Times New Roman" w:hAnsi="Times New Roman" w:cs="Times New Roman"/>
          <w:bCs/>
          <w:sz w:val="24"/>
          <w:szCs w:val="24"/>
        </w:rPr>
        <w:t xml:space="preserve"> Other methods are also developed such as transfer values from other contexts and QALY (Quality Adjusted Life Year). Furthermore, Contingent Valuation (CV) was used in the context of criminality in 1999, which was previously used in the environmental sphere by Davis in 1961. Other alternative methods used were using a shadow price by Moore and </w:t>
      </w:r>
      <w:proofErr w:type="spellStart"/>
      <w:r w:rsidRPr="005840B6">
        <w:rPr>
          <w:rFonts w:ascii="Times New Roman" w:hAnsi="Times New Roman" w:cs="Times New Roman"/>
          <w:bCs/>
          <w:sz w:val="24"/>
          <w:szCs w:val="24"/>
        </w:rPr>
        <w:t>Sheperd</w:t>
      </w:r>
      <w:proofErr w:type="spellEnd"/>
      <w:r w:rsidRPr="005840B6">
        <w:rPr>
          <w:rFonts w:ascii="Times New Roman" w:hAnsi="Times New Roman" w:cs="Times New Roman"/>
          <w:bCs/>
          <w:sz w:val="24"/>
          <w:szCs w:val="24"/>
        </w:rPr>
        <w:t xml:space="preserve"> in 2006. From these methods</w:t>
      </w:r>
      <w:r>
        <w:rPr>
          <w:rFonts w:ascii="Times New Roman" w:hAnsi="Times New Roman" w:cs="Times New Roman"/>
          <w:bCs/>
          <w:sz w:val="24"/>
          <w:szCs w:val="24"/>
        </w:rPr>
        <w:t>,</w:t>
      </w:r>
      <w:r w:rsidRPr="005840B6">
        <w:rPr>
          <w:rFonts w:ascii="Times New Roman" w:hAnsi="Times New Roman" w:cs="Times New Roman"/>
          <w:bCs/>
          <w:sz w:val="24"/>
          <w:szCs w:val="24"/>
        </w:rPr>
        <w:t xml:space="preserve"> </w:t>
      </w:r>
      <w:proofErr w:type="spellStart"/>
      <w:r w:rsidRPr="005840B6">
        <w:rPr>
          <w:rFonts w:ascii="Times New Roman" w:hAnsi="Times New Roman" w:cs="Times New Roman"/>
          <w:bCs/>
          <w:sz w:val="24"/>
          <w:szCs w:val="24"/>
        </w:rPr>
        <w:t>Soeiro</w:t>
      </w:r>
      <w:proofErr w:type="spellEnd"/>
      <w:r w:rsidRPr="005840B6">
        <w:rPr>
          <w:rFonts w:ascii="Times New Roman" w:hAnsi="Times New Roman" w:cs="Times New Roman"/>
          <w:bCs/>
          <w:sz w:val="24"/>
          <w:szCs w:val="24"/>
        </w:rPr>
        <w:t xml:space="preserve"> (2009) assume that CV is considered as the method that can provide the most solutions to the weaknesses of existing methods.</w:t>
      </w:r>
    </w:p>
    <w:p w:rsidR="00AB4EE1" w:rsidRDefault="007F12CA" w:rsidP="007F12CA">
      <w:pPr>
        <w:pStyle w:val="Heading1"/>
        <w:jc w:val="left"/>
      </w:pPr>
      <w:bookmarkStart w:id="5" w:name="_Toc485993637"/>
      <w:r>
        <w:rPr>
          <w:lang w:val="en-US"/>
        </w:rPr>
        <w:t>METHOD</w:t>
      </w:r>
      <w:bookmarkStart w:id="6" w:name="_Toc485993638"/>
      <w:bookmarkEnd w:id="5"/>
      <w:r w:rsidR="003B2DE9">
        <w:rPr>
          <w:lang w:val="en-US"/>
        </w:rPr>
        <w:t>OLOGY</w:t>
      </w:r>
    </w:p>
    <w:p w:rsidR="005840B6" w:rsidRPr="005840B6" w:rsidRDefault="005840B6" w:rsidP="005840B6">
      <w:pPr>
        <w:pStyle w:val="Heading2"/>
      </w:pPr>
      <w:bookmarkStart w:id="7" w:name="_Toc485993639"/>
      <w:bookmarkEnd w:id="6"/>
      <w:r w:rsidRPr="005840B6">
        <w:t>Data and Methods Used</w:t>
      </w:r>
    </w:p>
    <w:p w:rsidR="005840B6" w:rsidRPr="005840B6" w:rsidRDefault="005840B6" w:rsidP="005840B6">
      <w:pPr>
        <w:autoSpaceDE w:val="0"/>
        <w:autoSpaceDN w:val="0"/>
        <w:adjustRightInd w:val="0"/>
        <w:spacing w:after="120" w:line="360" w:lineRule="auto"/>
        <w:jc w:val="both"/>
        <w:rPr>
          <w:rFonts w:ascii="Times New Roman" w:hAnsi="Times New Roman" w:cs="Times New Roman"/>
          <w:color w:val="000000" w:themeColor="text1"/>
          <w:sz w:val="24"/>
          <w:szCs w:val="24"/>
        </w:rPr>
      </w:pPr>
      <w:r w:rsidRPr="005840B6">
        <w:rPr>
          <w:rFonts w:ascii="Times New Roman" w:hAnsi="Times New Roman" w:cs="Times New Roman"/>
          <w:color w:val="000000" w:themeColor="text1"/>
          <w:sz w:val="24"/>
          <w:szCs w:val="24"/>
        </w:rPr>
        <w:t xml:space="preserve">The data used in this study are primary data obtained from samples </w:t>
      </w:r>
      <w:r w:rsidR="00DC1FDC">
        <w:rPr>
          <w:rFonts w:ascii="Times New Roman" w:hAnsi="Times New Roman" w:cs="Times New Roman"/>
          <w:color w:val="000000" w:themeColor="text1"/>
          <w:sz w:val="24"/>
          <w:szCs w:val="24"/>
        </w:rPr>
        <w:t>through</w:t>
      </w:r>
      <w:r w:rsidRPr="005840B6">
        <w:rPr>
          <w:rFonts w:ascii="Times New Roman" w:hAnsi="Times New Roman" w:cs="Times New Roman"/>
          <w:color w:val="000000" w:themeColor="text1"/>
          <w:sz w:val="24"/>
          <w:szCs w:val="24"/>
        </w:rPr>
        <w:t xml:space="preserve"> purposive proportional sampling from the population in DIY. This data was obtained using an instrument in the form of a questionnaire distributed for interviews with respondents from various </w:t>
      </w:r>
      <w:proofErr w:type="gramStart"/>
      <w:r>
        <w:rPr>
          <w:rFonts w:ascii="Times New Roman" w:hAnsi="Times New Roman" w:cs="Times New Roman"/>
          <w:color w:val="000000" w:themeColor="text1"/>
          <w:sz w:val="24"/>
          <w:szCs w:val="24"/>
        </w:rPr>
        <w:t>status</w:t>
      </w:r>
      <w:proofErr w:type="gramEnd"/>
      <w:r>
        <w:rPr>
          <w:rFonts w:ascii="Times New Roman" w:hAnsi="Times New Roman" w:cs="Times New Roman"/>
          <w:color w:val="000000" w:themeColor="text1"/>
          <w:sz w:val="24"/>
          <w:szCs w:val="24"/>
        </w:rPr>
        <w:t xml:space="preserve"> by labor force</w:t>
      </w:r>
      <w:r w:rsidRPr="005840B6">
        <w:rPr>
          <w:rFonts w:ascii="Times New Roman" w:hAnsi="Times New Roman" w:cs="Times New Roman"/>
          <w:color w:val="000000" w:themeColor="text1"/>
          <w:sz w:val="24"/>
          <w:szCs w:val="24"/>
        </w:rPr>
        <w:t xml:space="preserve">. </w:t>
      </w:r>
      <w:r w:rsidR="00DC1FDC">
        <w:rPr>
          <w:rFonts w:ascii="Times New Roman" w:hAnsi="Times New Roman" w:cs="Times New Roman"/>
          <w:color w:val="000000" w:themeColor="text1"/>
          <w:sz w:val="24"/>
          <w:szCs w:val="24"/>
        </w:rPr>
        <w:t>A</w:t>
      </w:r>
      <w:r w:rsidRPr="005840B6">
        <w:rPr>
          <w:rFonts w:ascii="Times New Roman" w:hAnsi="Times New Roman" w:cs="Times New Roman"/>
          <w:color w:val="000000" w:themeColor="text1"/>
          <w:sz w:val="24"/>
          <w:szCs w:val="24"/>
        </w:rPr>
        <w:t xml:space="preserve">dopting the Contingent Valuation Method, we can get the ability to pay </w:t>
      </w:r>
      <w:r>
        <w:rPr>
          <w:rFonts w:ascii="Times New Roman" w:hAnsi="Times New Roman" w:cs="Times New Roman"/>
          <w:color w:val="000000" w:themeColor="text1"/>
          <w:sz w:val="24"/>
          <w:szCs w:val="24"/>
        </w:rPr>
        <w:t xml:space="preserve">of the </w:t>
      </w:r>
      <w:r w:rsidRPr="005840B6">
        <w:rPr>
          <w:rFonts w:ascii="Times New Roman" w:hAnsi="Times New Roman" w:cs="Times New Roman"/>
          <w:color w:val="000000" w:themeColor="text1"/>
          <w:sz w:val="24"/>
          <w:szCs w:val="24"/>
        </w:rPr>
        <w:t xml:space="preserve">respondents to </w:t>
      </w:r>
      <w:r>
        <w:rPr>
          <w:rFonts w:ascii="Times New Roman" w:hAnsi="Times New Roman" w:cs="Times New Roman"/>
          <w:color w:val="000000" w:themeColor="text1"/>
          <w:sz w:val="24"/>
          <w:szCs w:val="24"/>
        </w:rPr>
        <w:t xml:space="preserve">support </w:t>
      </w:r>
      <w:r w:rsidRPr="005840B6">
        <w:rPr>
          <w:rFonts w:ascii="Times New Roman" w:hAnsi="Times New Roman" w:cs="Times New Roman"/>
          <w:color w:val="000000" w:themeColor="text1"/>
          <w:sz w:val="24"/>
          <w:szCs w:val="24"/>
        </w:rPr>
        <w:t xml:space="preserve">reduce the level of crime expressed through the answers in the survey conducted. Furthermore, to find out how the influence of various determinants of the size of the WTP, the econometric approach is used with linear models and non-linear models (ordered </w:t>
      </w:r>
      <w:proofErr w:type="spellStart"/>
      <w:r w:rsidRPr="005840B6">
        <w:rPr>
          <w:rFonts w:ascii="Times New Roman" w:hAnsi="Times New Roman" w:cs="Times New Roman"/>
          <w:color w:val="000000" w:themeColor="text1"/>
          <w:sz w:val="24"/>
          <w:szCs w:val="24"/>
        </w:rPr>
        <w:t>probit</w:t>
      </w:r>
      <w:proofErr w:type="spellEnd"/>
      <w:r w:rsidRPr="005840B6">
        <w:rPr>
          <w:rFonts w:ascii="Times New Roman" w:hAnsi="Times New Roman" w:cs="Times New Roman"/>
          <w:color w:val="000000" w:themeColor="text1"/>
          <w:sz w:val="24"/>
          <w:szCs w:val="24"/>
        </w:rPr>
        <w:t>)</w:t>
      </w:r>
    </w:p>
    <w:p w:rsidR="005840B6" w:rsidRPr="005840B6" w:rsidRDefault="005840B6" w:rsidP="005840B6">
      <w:pPr>
        <w:autoSpaceDE w:val="0"/>
        <w:autoSpaceDN w:val="0"/>
        <w:adjustRightInd w:val="0"/>
        <w:spacing w:after="120" w:line="360" w:lineRule="auto"/>
        <w:jc w:val="both"/>
        <w:rPr>
          <w:rFonts w:ascii="Times New Roman" w:hAnsi="Times New Roman" w:cs="Times New Roman"/>
          <w:color w:val="000000" w:themeColor="text1"/>
          <w:sz w:val="24"/>
          <w:szCs w:val="24"/>
        </w:rPr>
      </w:pPr>
      <w:r w:rsidRPr="005840B6">
        <w:rPr>
          <w:rFonts w:ascii="Times New Roman" w:hAnsi="Times New Roman" w:cs="Times New Roman"/>
          <w:color w:val="000000" w:themeColor="text1"/>
          <w:sz w:val="24"/>
          <w:szCs w:val="24"/>
        </w:rPr>
        <w:t xml:space="preserve">The unit of analysis used in this study is the individual unit of society. The population in Yogyakarta is estimated to be 3.8 million people in 2018. As stated by Bartlett et al </w:t>
      </w:r>
      <w:sdt>
        <w:sdtPr>
          <w:rPr>
            <w:rFonts w:ascii="Times New Roman" w:hAnsi="Times New Roman" w:cs="Times New Roman"/>
            <w:color w:val="000000" w:themeColor="text1"/>
            <w:sz w:val="24"/>
            <w:szCs w:val="24"/>
          </w:rPr>
          <w:id w:val="-760598117"/>
          <w:citation/>
        </w:sdtPr>
        <w:sdtContent>
          <w:r w:rsidR="00D94A24">
            <w:rPr>
              <w:rFonts w:ascii="Times New Roman" w:hAnsi="Times New Roman" w:cs="Times New Roman"/>
              <w:color w:val="000000" w:themeColor="text1"/>
              <w:sz w:val="24"/>
              <w:szCs w:val="24"/>
            </w:rPr>
            <w:fldChar w:fldCharType="begin"/>
          </w:r>
          <w:r w:rsidR="00D94A24">
            <w:rPr>
              <w:rFonts w:ascii="Times New Roman" w:hAnsi="Times New Roman" w:cs="Times New Roman"/>
              <w:color w:val="000000" w:themeColor="text1"/>
              <w:sz w:val="24"/>
              <w:szCs w:val="24"/>
            </w:rPr>
            <w:instrText xml:space="preserve"> CITATION Bar01 \l 1033 </w:instrText>
          </w:r>
          <w:r w:rsidR="00D94A24">
            <w:rPr>
              <w:rFonts w:ascii="Times New Roman" w:hAnsi="Times New Roman" w:cs="Times New Roman"/>
              <w:color w:val="000000" w:themeColor="text1"/>
              <w:sz w:val="24"/>
              <w:szCs w:val="24"/>
            </w:rPr>
            <w:fldChar w:fldCharType="separate"/>
          </w:r>
          <w:r w:rsidR="00E91387" w:rsidRPr="00E91387">
            <w:rPr>
              <w:rFonts w:ascii="Times New Roman" w:hAnsi="Times New Roman" w:cs="Times New Roman"/>
              <w:noProof/>
              <w:color w:val="000000" w:themeColor="text1"/>
              <w:sz w:val="24"/>
              <w:szCs w:val="24"/>
            </w:rPr>
            <w:t>(Bartlett, Kotrlik, &amp; Higins , 2001)</w:t>
          </w:r>
          <w:r w:rsidR="00D94A24">
            <w:rPr>
              <w:rFonts w:ascii="Times New Roman" w:hAnsi="Times New Roman" w:cs="Times New Roman"/>
              <w:color w:val="000000" w:themeColor="text1"/>
              <w:sz w:val="24"/>
              <w:szCs w:val="24"/>
            </w:rPr>
            <w:fldChar w:fldCharType="end"/>
          </w:r>
        </w:sdtContent>
      </w:sdt>
      <w:r w:rsidRPr="005840B6">
        <w:rPr>
          <w:rFonts w:ascii="Times New Roman" w:hAnsi="Times New Roman" w:cs="Times New Roman"/>
          <w:color w:val="000000" w:themeColor="text1"/>
          <w:sz w:val="24"/>
          <w:szCs w:val="24"/>
        </w:rPr>
        <w:t>, the number of samples needed in this study is 119 for an error rate of 5% or 209 for the level of the desired error is 1%.</w:t>
      </w:r>
    </w:p>
    <w:p w:rsidR="005840B6" w:rsidRPr="005840B6" w:rsidRDefault="005840B6" w:rsidP="005840B6">
      <w:pPr>
        <w:autoSpaceDE w:val="0"/>
        <w:autoSpaceDN w:val="0"/>
        <w:adjustRightInd w:val="0"/>
        <w:spacing w:after="120" w:line="360" w:lineRule="auto"/>
        <w:jc w:val="both"/>
        <w:rPr>
          <w:rFonts w:ascii="Times New Roman" w:hAnsi="Times New Roman" w:cs="Times New Roman"/>
          <w:color w:val="000000" w:themeColor="text1"/>
          <w:sz w:val="24"/>
          <w:szCs w:val="24"/>
        </w:rPr>
      </w:pPr>
      <w:r w:rsidRPr="005840B6">
        <w:rPr>
          <w:rFonts w:ascii="Times New Roman" w:hAnsi="Times New Roman" w:cs="Times New Roman"/>
          <w:color w:val="000000" w:themeColor="text1"/>
          <w:sz w:val="24"/>
          <w:szCs w:val="24"/>
        </w:rPr>
        <w:t>For this study</w:t>
      </w:r>
      <w:r w:rsidR="00D94A24">
        <w:rPr>
          <w:rFonts w:ascii="Times New Roman" w:hAnsi="Times New Roman" w:cs="Times New Roman"/>
          <w:color w:val="000000" w:themeColor="text1"/>
          <w:sz w:val="24"/>
          <w:szCs w:val="24"/>
        </w:rPr>
        <w:t>,</w:t>
      </w:r>
      <w:r w:rsidRPr="005840B6">
        <w:rPr>
          <w:rFonts w:ascii="Times New Roman" w:hAnsi="Times New Roman" w:cs="Times New Roman"/>
          <w:color w:val="000000" w:themeColor="text1"/>
          <w:sz w:val="24"/>
          <w:szCs w:val="24"/>
        </w:rPr>
        <w:t xml:space="preserve"> 350 people </w:t>
      </w:r>
      <w:r w:rsidR="00D94A24">
        <w:rPr>
          <w:rFonts w:ascii="Times New Roman" w:hAnsi="Times New Roman" w:cs="Times New Roman"/>
          <w:color w:val="000000" w:themeColor="text1"/>
          <w:sz w:val="24"/>
          <w:szCs w:val="24"/>
        </w:rPr>
        <w:t>are as the sample</w:t>
      </w:r>
      <w:r w:rsidRPr="005840B6">
        <w:rPr>
          <w:rFonts w:ascii="Times New Roman" w:hAnsi="Times New Roman" w:cs="Times New Roman"/>
          <w:color w:val="000000" w:themeColor="text1"/>
          <w:sz w:val="24"/>
          <w:szCs w:val="24"/>
        </w:rPr>
        <w:t xml:space="preserve">. This large amount is used to anticipate that the data variants can be sufficient so that the estimation can produce better parameters. The data in this study are a mixture of </w:t>
      </w:r>
      <w:proofErr w:type="gramStart"/>
      <w:r w:rsidRPr="005840B6">
        <w:rPr>
          <w:rFonts w:ascii="Times New Roman" w:hAnsi="Times New Roman" w:cs="Times New Roman"/>
          <w:color w:val="000000" w:themeColor="text1"/>
          <w:sz w:val="24"/>
          <w:szCs w:val="24"/>
        </w:rPr>
        <w:t>categories,</w:t>
      </w:r>
      <w:proofErr w:type="gramEnd"/>
      <w:r w:rsidRPr="005840B6">
        <w:rPr>
          <w:rFonts w:ascii="Times New Roman" w:hAnsi="Times New Roman" w:cs="Times New Roman"/>
          <w:color w:val="000000" w:themeColor="text1"/>
          <w:sz w:val="24"/>
          <w:szCs w:val="24"/>
        </w:rPr>
        <w:t xml:space="preserve"> </w:t>
      </w:r>
      <w:r w:rsidR="00D94A24">
        <w:rPr>
          <w:rFonts w:ascii="Times New Roman" w:hAnsi="Times New Roman" w:cs="Times New Roman"/>
          <w:color w:val="000000" w:themeColor="text1"/>
          <w:sz w:val="24"/>
          <w:szCs w:val="24"/>
        </w:rPr>
        <w:t xml:space="preserve">those are </w:t>
      </w:r>
      <w:r w:rsidRPr="005840B6">
        <w:rPr>
          <w:rFonts w:ascii="Times New Roman" w:hAnsi="Times New Roman" w:cs="Times New Roman"/>
          <w:color w:val="000000" w:themeColor="text1"/>
          <w:sz w:val="24"/>
          <w:szCs w:val="24"/>
        </w:rPr>
        <w:t xml:space="preserve">discrete, ordered, and continuous. From this number, the </w:t>
      </w:r>
      <w:proofErr w:type="gramStart"/>
      <w:r w:rsidRPr="005840B6">
        <w:rPr>
          <w:rFonts w:ascii="Times New Roman" w:hAnsi="Times New Roman" w:cs="Times New Roman"/>
          <w:color w:val="000000" w:themeColor="text1"/>
          <w:sz w:val="24"/>
          <w:szCs w:val="24"/>
        </w:rPr>
        <w:t xml:space="preserve">sample </w:t>
      </w:r>
      <w:r w:rsidR="00732F18">
        <w:rPr>
          <w:rFonts w:ascii="Times New Roman" w:hAnsi="Times New Roman" w:cs="Times New Roman"/>
          <w:color w:val="000000" w:themeColor="text1"/>
          <w:sz w:val="24"/>
          <w:szCs w:val="24"/>
        </w:rPr>
        <w:t>are</w:t>
      </w:r>
      <w:proofErr w:type="gramEnd"/>
      <w:r w:rsidRPr="005840B6">
        <w:rPr>
          <w:rFonts w:ascii="Times New Roman" w:hAnsi="Times New Roman" w:cs="Times New Roman"/>
          <w:color w:val="000000" w:themeColor="text1"/>
          <w:sz w:val="24"/>
          <w:szCs w:val="24"/>
        </w:rPr>
        <w:t xml:space="preserve"> distributed proportionally randomly t</w:t>
      </w:r>
      <w:r w:rsidR="00732F18">
        <w:rPr>
          <w:rFonts w:ascii="Times New Roman" w:hAnsi="Times New Roman" w:cs="Times New Roman"/>
          <w:color w:val="000000" w:themeColor="text1"/>
          <w:sz w:val="24"/>
          <w:szCs w:val="24"/>
        </w:rPr>
        <w:t xml:space="preserve">o the </w:t>
      </w:r>
      <w:r w:rsidR="00732F18">
        <w:rPr>
          <w:rFonts w:ascii="Times New Roman" w:hAnsi="Times New Roman" w:cs="Times New Roman"/>
          <w:color w:val="000000" w:themeColor="text1"/>
          <w:sz w:val="24"/>
          <w:szCs w:val="24"/>
        </w:rPr>
        <w:lastRenderedPageBreak/>
        <w:t>population in the regency</w:t>
      </w:r>
      <w:r w:rsidRPr="005840B6">
        <w:rPr>
          <w:rFonts w:ascii="Times New Roman" w:hAnsi="Times New Roman" w:cs="Times New Roman"/>
          <w:color w:val="000000" w:themeColor="text1"/>
          <w:sz w:val="24"/>
          <w:szCs w:val="24"/>
        </w:rPr>
        <w:t>/city in DIY, the employment status, and the location of the urban village.</w:t>
      </w:r>
    </w:p>
    <w:p w:rsidR="00796B5A" w:rsidRPr="009E053E" w:rsidRDefault="00394073" w:rsidP="00B010AC">
      <w:pPr>
        <w:pStyle w:val="Heading2"/>
        <w:rPr>
          <w:color w:val="000000" w:themeColor="text1"/>
        </w:rPr>
      </w:pPr>
      <w:r>
        <w:rPr>
          <w:lang w:val="en-US"/>
        </w:rPr>
        <w:t>The Model</w:t>
      </w:r>
      <w:bookmarkEnd w:id="7"/>
    </w:p>
    <w:p w:rsidR="00394073" w:rsidRPr="00394073" w:rsidRDefault="00394073" w:rsidP="00394073">
      <w:pPr>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We utilize the d</w:t>
      </w:r>
      <w:r w:rsidRPr="00394073">
        <w:rPr>
          <w:rFonts w:ascii="Times New Roman" w:hAnsi="Times New Roman" w:cs="Times New Roman"/>
          <w:sz w:val="24"/>
          <w:szCs w:val="24"/>
        </w:rPr>
        <w:t xml:space="preserve">escriptive quantitative </w:t>
      </w:r>
      <w:r>
        <w:rPr>
          <w:rFonts w:ascii="Times New Roman" w:hAnsi="Times New Roman" w:cs="Times New Roman"/>
          <w:sz w:val="24"/>
          <w:szCs w:val="24"/>
        </w:rPr>
        <w:t xml:space="preserve">for obtaining the nominal of </w:t>
      </w:r>
      <w:r w:rsidRPr="00394073">
        <w:rPr>
          <w:rFonts w:ascii="Times New Roman" w:hAnsi="Times New Roman" w:cs="Times New Roman"/>
          <w:sz w:val="24"/>
          <w:szCs w:val="24"/>
        </w:rPr>
        <w:t xml:space="preserve">WTP, </w:t>
      </w:r>
      <w:r>
        <w:rPr>
          <w:rFonts w:ascii="Times New Roman" w:hAnsi="Times New Roman" w:cs="Times New Roman"/>
          <w:sz w:val="24"/>
          <w:szCs w:val="24"/>
        </w:rPr>
        <w:t xml:space="preserve">econometrics model are used to examine the influence of </w:t>
      </w:r>
      <w:r w:rsidRPr="00394073">
        <w:rPr>
          <w:rFonts w:ascii="Times New Roman" w:hAnsi="Times New Roman" w:cs="Times New Roman"/>
          <w:sz w:val="24"/>
          <w:szCs w:val="24"/>
        </w:rPr>
        <w:t xml:space="preserve">various factors </w:t>
      </w:r>
      <w:r>
        <w:rPr>
          <w:rFonts w:ascii="Times New Roman" w:hAnsi="Times New Roman" w:cs="Times New Roman"/>
          <w:sz w:val="24"/>
          <w:szCs w:val="24"/>
        </w:rPr>
        <w:t>on</w:t>
      </w:r>
      <w:r w:rsidRPr="00394073">
        <w:rPr>
          <w:rFonts w:ascii="Times New Roman" w:hAnsi="Times New Roman" w:cs="Times New Roman"/>
          <w:sz w:val="24"/>
          <w:szCs w:val="24"/>
        </w:rPr>
        <w:t xml:space="preserve"> the amount of WTP will also be revealed. The model used to form the WTP function modified from </w:t>
      </w:r>
      <w:proofErr w:type="spellStart"/>
      <w:r w:rsidRPr="00394073">
        <w:rPr>
          <w:rFonts w:ascii="Times New Roman" w:hAnsi="Times New Roman" w:cs="Times New Roman"/>
          <w:sz w:val="24"/>
          <w:szCs w:val="24"/>
        </w:rPr>
        <w:t>Teixera</w:t>
      </w:r>
      <w:proofErr w:type="spellEnd"/>
      <w:r w:rsidRPr="00394073">
        <w:rPr>
          <w:rFonts w:ascii="Times New Roman" w:hAnsi="Times New Roman" w:cs="Times New Roman"/>
          <w:sz w:val="24"/>
          <w:szCs w:val="24"/>
        </w:rPr>
        <w:t xml:space="preserve"> and </w:t>
      </w:r>
      <w:proofErr w:type="spellStart"/>
      <w:r w:rsidRPr="00394073">
        <w:rPr>
          <w:rFonts w:ascii="Times New Roman" w:hAnsi="Times New Roman" w:cs="Times New Roman"/>
          <w:sz w:val="24"/>
          <w:szCs w:val="24"/>
        </w:rPr>
        <w:t>Soeiro's</w:t>
      </w:r>
      <w:proofErr w:type="spellEnd"/>
      <w:r w:rsidRPr="00394073">
        <w:rPr>
          <w:rFonts w:ascii="Times New Roman" w:hAnsi="Times New Roman" w:cs="Times New Roman"/>
          <w:sz w:val="24"/>
          <w:szCs w:val="24"/>
        </w:rPr>
        <w:t xml:space="preserve"> research can be described as the following function </w:t>
      </w:r>
      <w:sdt>
        <w:sdtPr>
          <w:rPr>
            <w:rFonts w:ascii="Times New Roman" w:hAnsi="Times New Roman" w:cs="Times New Roman"/>
            <w:sz w:val="24"/>
            <w:szCs w:val="24"/>
          </w:rPr>
          <w:id w:val="-2122829825"/>
          <w:citation/>
        </w:sdtPr>
        <w:sdtContent>
          <w:r w:rsidR="00035F11">
            <w:rPr>
              <w:rFonts w:ascii="Times New Roman" w:hAnsi="Times New Roman" w:cs="Times New Roman"/>
              <w:sz w:val="24"/>
              <w:szCs w:val="24"/>
            </w:rPr>
            <w:fldChar w:fldCharType="begin"/>
          </w:r>
          <w:r w:rsidR="00035F11">
            <w:rPr>
              <w:rFonts w:ascii="Times New Roman" w:hAnsi="Times New Roman" w:cs="Times New Roman"/>
              <w:sz w:val="24"/>
              <w:szCs w:val="24"/>
            </w:rPr>
            <w:instrText xml:space="preserve"> CITATION Tei13 \l 1033 </w:instrText>
          </w:r>
          <w:r w:rsidR="00035F11">
            <w:rPr>
              <w:rFonts w:ascii="Times New Roman" w:hAnsi="Times New Roman" w:cs="Times New Roman"/>
              <w:sz w:val="24"/>
              <w:szCs w:val="24"/>
            </w:rPr>
            <w:fldChar w:fldCharType="separate"/>
          </w:r>
          <w:r w:rsidR="00E91387" w:rsidRPr="00E91387">
            <w:rPr>
              <w:rFonts w:ascii="Times New Roman" w:hAnsi="Times New Roman" w:cs="Times New Roman"/>
              <w:noProof/>
              <w:sz w:val="24"/>
              <w:szCs w:val="24"/>
            </w:rPr>
            <w:t>(Teixera &amp; Soeiro, 2013)</w:t>
          </w:r>
          <w:r w:rsidR="00035F11">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9E612A" w:rsidRPr="009E612A" w:rsidRDefault="009E612A" w:rsidP="009E612A">
      <w:pPr>
        <w:rPr>
          <w:rFonts w:ascii="Times New Roman" w:hAnsi="Times New Roman" w:cs="Times New Roman"/>
          <w:sz w:val="24"/>
          <w:szCs w:val="24"/>
        </w:rPr>
      </w:pPr>
      <w:r w:rsidRPr="009E612A">
        <w:rPr>
          <w:rFonts w:ascii="Times New Roman" w:hAnsi="Times New Roman" w:cs="Times New Roman"/>
          <w:sz w:val="24"/>
          <w:szCs w:val="24"/>
        </w:rPr>
        <w:t xml:space="preserve">WTP = </w:t>
      </w:r>
      <w:proofErr w:type="gramStart"/>
      <w:r w:rsidRPr="009E612A">
        <w:rPr>
          <w:rFonts w:ascii="Times New Roman" w:hAnsi="Times New Roman" w:cs="Times New Roman"/>
          <w:sz w:val="24"/>
          <w:szCs w:val="24"/>
        </w:rPr>
        <w:t>f(</w:t>
      </w:r>
      <w:proofErr w:type="spellStart"/>
      <w:proofErr w:type="gramEnd"/>
      <w:r w:rsidRPr="009E612A">
        <w:rPr>
          <w:rFonts w:ascii="Times New Roman" w:hAnsi="Times New Roman" w:cs="Times New Roman"/>
          <w:sz w:val="24"/>
          <w:szCs w:val="24"/>
        </w:rPr>
        <w:t>I</w:t>
      </w:r>
      <w:r>
        <w:rPr>
          <w:rFonts w:ascii="Times New Roman" w:hAnsi="Times New Roman" w:cs="Times New Roman"/>
          <w:sz w:val="24"/>
          <w:szCs w:val="24"/>
        </w:rPr>
        <w:t>NT</w:t>
      </w:r>
      <w:r w:rsidRPr="009E612A">
        <w:rPr>
          <w:rFonts w:ascii="Times New Roman" w:hAnsi="Times New Roman" w:cs="Times New Roman"/>
          <w:sz w:val="24"/>
          <w:szCs w:val="24"/>
        </w:rPr>
        <w:t>i</w:t>
      </w:r>
      <w:proofErr w:type="spellEnd"/>
      <w:r w:rsidRPr="009E612A">
        <w:rPr>
          <w:rFonts w:ascii="Times New Roman" w:hAnsi="Times New Roman" w:cs="Times New Roman"/>
          <w:sz w:val="24"/>
          <w:szCs w:val="24"/>
        </w:rPr>
        <w:t xml:space="preserve">, </w:t>
      </w:r>
      <w:proofErr w:type="spellStart"/>
      <w:r w:rsidRPr="009E612A">
        <w:rPr>
          <w:rFonts w:ascii="Times New Roman" w:hAnsi="Times New Roman" w:cs="Times New Roman"/>
          <w:sz w:val="24"/>
          <w:szCs w:val="24"/>
        </w:rPr>
        <w:t>SOSEC</w:t>
      </w:r>
      <w:r>
        <w:rPr>
          <w:rFonts w:ascii="Times New Roman" w:hAnsi="Times New Roman" w:cs="Times New Roman"/>
          <w:sz w:val="24"/>
          <w:szCs w:val="24"/>
        </w:rPr>
        <w:t>VIL</w:t>
      </w:r>
      <w:r w:rsidRPr="009E612A">
        <w:rPr>
          <w:rFonts w:ascii="Times New Roman" w:hAnsi="Times New Roman" w:cs="Times New Roman"/>
          <w:sz w:val="24"/>
          <w:szCs w:val="24"/>
        </w:rPr>
        <w:t>i</w:t>
      </w:r>
      <w:proofErr w:type="spellEnd"/>
      <w:r w:rsidRPr="009E612A">
        <w:rPr>
          <w:rFonts w:ascii="Times New Roman" w:hAnsi="Times New Roman" w:cs="Times New Roman"/>
          <w:sz w:val="24"/>
          <w:szCs w:val="24"/>
        </w:rPr>
        <w:t xml:space="preserve">, </w:t>
      </w:r>
      <w:proofErr w:type="spellStart"/>
      <w:r w:rsidR="00F530DB">
        <w:rPr>
          <w:rFonts w:ascii="Times New Roman" w:hAnsi="Times New Roman" w:cs="Times New Roman"/>
          <w:sz w:val="24"/>
          <w:szCs w:val="24"/>
        </w:rPr>
        <w:t>EXPi</w:t>
      </w:r>
      <w:proofErr w:type="spellEnd"/>
      <w:r w:rsidR="00F530DB">
        <w:rPr>
          <w:rFonts w:ascii="Times New Roman" w:hAnsi="Times New Roman" w:cs="Times New Roman"/>
          <w:sz w:val="24"/>
          <w:szCs w:val="24"/>
        </w:rPr>
        <w:t>,</w:t>
      </w:r>
      <w:r w:rsidR="00F530DB" w:rsidRPr="009E612A">
        <w:rPr>
          <w:rFonts w:ascii="Times New Roman" w:hAnsi="Times New Roman" w:cs="Times New Roman"/>
          <w:sz w:val="24"/>
          <w:szCs w:val="24"/>
        </w:rPr>
        <w:t xml:space="preserve"> </w:t>
      </w:r>
      <w:proofErr w:type="spellStart"/>
      <w:r w:rsidRPr="009E612A">
        <w:rPr>
          <w:rFonts w:ascii="Times New Roman" w:hAnsi="Times New Roman" w:cs="Times New Roman"/>
          <w:sz w:val="24"/>
          <w:szCs w:val="24"/>
        </w:rPr>
        <w:t>CO</w:t>
      </w:r>
      <w:r>
        <w:rPr>
          <w:rFonts w:ascii="Times New Roman" w:hAnsi="Times New Roman" w:cs="Times New Roman"/>
          <w:sz w:val="24"/>
          <w:szCs w:val="24"/>
        </w:rPr>
        <w:t>STCR</w:t>
      </w:r>
      <w:r w:rsidRPr="009E612A">
        <w:rPr>
          <w:rFonts w:ascii="Times New Roman" w:hAnsi="Times New Roman" w:cs="Times New Roman"/>
          <w:sz w:val="24"/>
          <w:szCs w:val="24"/>
        </w:rPr>
        <w:t>i</w:t>
      </w:r>
      <w:proofErr w:type="spellEnd"/>
      <w:r w:rsidRPr="009E612A">
        <w:rPr>
          <w:rFonts w:ascii="Times New Roman" w:hAnsi="Times New Roman" w:cs="Times New Roman"/>
          <w:sz w:val="24"/>
          <w:szCs w:val="24"/>
        </w:rPr>
        <w:t>)</w:t>
      </w:r>
      <w:r w:rsidRPr="009E612A">
        <w:rPr>
          <w:rFonts w:ascii="Times New Roman" w:hAnsi="Times New Roman" w:cs="Times New Roman"/>
          <w:sz w:val="24"/>
          <w:szCs w:val="24"/>
        </w:rPr>
        <w:tab/>
        <w:t>(3)</w:t>
      </w:r>
    </w:p>
    <w:p w:rsidR="009E612A" w:rsidRPr="009E612A" w:rsidRDefault="00035F11" w:rsidP="009E612A">
      <w:pPr>
        <w:rPr>
          <w:rFonts w:ascii="Times New Roman" w:hAnsi="Times New Roman" w:cs="Times New Roman"/>
          <w:sz w:val="24"/>
          <w:szCs w:val="24"/>
        </w:rPr>
      </w:pPr>
      <w:r>
        <w:rPr>
          <w:rFonts w:ascii="Times New Roman" w:hAnsi="Times New Roman" w:cs="Times New Roman"/>
          <w:sz w:val="24"/>
          <w:szCs w:val="24"/>
        </w:rPr>
        <w:t>Then, the function is formed to econometrics models</w:t>
      </w:r>
      <w:r w:rsidR="009E612A" w:rsidRPr="009E612A">
        <w:rPr>
          <w:rFonts w:ascii="Times New Roman" w:hAnsi="Times New Roman" w:cs="Times New Roman"/>
          <w:sz w:val="24"/>
          <w:szCs w:val="24"/>
        </w:rPr>
        <w:t>:</w:t>
      </w:r>
    </w:p>
    <w:p w:rsidR="009E612A" w:rsidRPr="009E612A" w:rsidRDefault="009E612A" w:rsidP="00D37828">
      <w:pPr>
        <w:ind w:left="720"/>
        <w:rPr>
          <w:rFonts w:ascii="Times New Roman" w:hAnsi="Times New Roman" w:cs="Times New Roman"/>
          <w:sz w:val="24"/>
          <w:szCs w:val="24"/>
        </w:rPr>
      </w:pPr>
      <w:r w:rsidRPr="009E612A">
        <w:rPr>
          <w:rFonts w:ascii="Times New Roman" w:hAnsi="Times New Roman" w:cs="Times New Roman"/>
          <w:sz w:val="24"/>
          <w:szCs w:val="24"/>
        </w:rPr>
        <w:t>WTP=α + β</w:t>
      </w:r>
      <w:r>
        <w:rPr>
          <w:rFonts w:ascii="Times New Roman" w:hAnsi="Times New Roman" w:cs="Times New Roman"/>
          <w:sz w:val="24"/>
          <w:szCs w:val="24"/>
        </w:rPr>
        <w:t>1INT</w:t>
      </w:r>
      <w:r w:rsidRPr="009E612A">
        <w:rPr>
          <w:rFonts w:ascii="Times New Roman" w:hAnsi="Times New Roman" w:cs="Times New Roman"/>
          <w:sz w:val="24"/>
          <w:szCs w:val="24"/>
        </w:rPr>
        <w:t>i + β2S</w:t>
      </w:r>
      <w:r w:rsidR="00ED3833">
        <w:rPr>
          <w:rFonts w:ascii="Times New Roman" w:hAnsi="Times New Roman" w:cs="Times New Roman"/>
          <w:sz w:val="24"/>
          <w:szCs w:val="24"/>
        </w:rPr>
        <w:t>ECVIL</w:t>
      </w:r>
      <w:r w:rsidRPr="009E612A">
        <w:rPr>
          <w:rFonts w:ascii="Times New Roman" w:hAnsi="Times New Roman" w:cs="Times New Roman"/>
          <w:sz w:val="24"/>
          <w:szCs w:val="24"/>
        </w:rPr>
        <w:t>i</w:t>
      </w:r>
      <w:r w:rsidR="00F530DB">
        <w:rPr>
          <w:rFonts w:ascii="Times New Roman" w:hAnsi="Times New Roman" w:cs="Times New Roman"/>
          <w:sz w:val="24"/>
          <w:szCs w:val="24"/>
        </w:rPr>
        <w:t>+</w:t>
      </w:r>
      <w:r w:rsidR="00F530DB" w:rsidRPr="00F530DB">
        <w:rPr>
          <w:rFonts w:ascii="Times New Roman" w:hAnsi="Times New Roman" w:cs="Times New Roman"/>
          <w:sz w:val="24"/>
          <w:szCs w:val="24"/>
        </w:rPr>
        <w:t xml:space="preserve"> </w:t>
      </w:r>
      <w:proofErr w:type="spellStart"/>
      <w:r w:rsidR="00F530DB">
        <w:rPr>
          <w:rFonts w:ascii="Times New Roman" w:hAnsi="Times New Roman" w:cs="Times New Roman"/>
          <w:sz w:val="24"/>
          <w:szCs w:val="24"/>
        </w:rPr>
        <w:t>EXPi</w:t>
      </w:r>
      <w:proofErr w:type="spellEnd"/>
      <w:r w:rsidR="00F530DB" w:rsidRPr="009E612A">
        <w:rPr>
          <w:rFonts w:ascii="Times New Roman" w:hAnsi="Times New Roman" w:cs="Times New Roman"/>
          <w:sz w:val="24"/>
          <w:szCs w:val="24"/>
        </w:rPr>
        <w:t xml:space="preserve"> </w:t>
      </w:r>
      <w:r w:rsidRPr="009E612A">
        <w:rPr>
          <w:rFonts w:ascii="Times New Roman" w:hAnsi="Times New Roman" w:cs="Times New Roman"/>
          <w:sz w:val="24"/>
          <w:szCs w:val="24"/>
        </w:rPr>
        <w:t>+ β3i</w:t>
      </w:r>
      <w:r>
        <w:rPr>
          <w:rFonts w:ascii="Times New Roman" w:hAnsi="Times New Roman" w:cs="Times New Roman"/>
          <w:sz w:val="24"/>
          <w:szCs w:val="24"/>
        </w:rPr>
        <w:t>COSTCR</w:t>
      </w:r>
      <w:r w:rsidRPr="009E612A">
        <w:rPr>
          <w:rFonts w:ascii="Times New Roman" w:hAnsi="Times New Roman" w:cs="Times New Roman"/>
          <w:sz w:val="24"/>
          <w:szCs w:val="24"/>
        </w:rPr>
        <w:t>i....... (4)</w:t>
      </w:r>
    </w:p>
    <w:p w:rsidR="00610F9C" w:rsidRDefault="009E612A" w:rsidP="00D37828">
      <w:pPr>
        <w:ind w:left="720"/>
        <w:rPr>
          <w:rFonts w:ascii="Times New Roman" w:hAnsi="Times New Roman" w:cs="Times New Roman"/>
          <w:sz w:val="24"/>
          <w:szCs w:val="24"/>
        </w:rPr>
      </w:pPr>
      <w:proofErr w:type="spellStart"/>
      <w:r w:rsidRPr="009E612A">
        <w:rPr>
          <w:rFonts w:ascii="Times New Roman" w:hAnsi="Times New Roman" w:cs="Times New Roman"/>
          <w:sz w:val="24"/>
          <w:szCs w:val="24"/>
        </w:rPr>
        <w:t>WTPcat</w:t>
      </w:r>
      <w:proofErr w:type="spellEnd"/>
      <w:r w:rsidRPr="009E612A">
        <w:rPr>
          <w:rFonts w:ascii="Times New Roman" w:hAnsi="Times New Roman" w:cs="Times New Roman"/>
          <w:sz w:val="24"/>
          <w:szCs w:val="24"/>
        </w:rPr>
        <w:t>=α + β</w:t>
      </w:r>
      <w:r>
        <w:rPr>
          <w:rFonts w:ascii="Times New Roman" w:hAnsi="Times New Roman" w:cs="Times New Roman"/>
          <w:sz w:val="24"/>
          <w:szCs w:val="24"/>
        </w:rPr>
        <w:t>1INT</w:t>
      </w:r>
      <w:r w:rsidRPr="009E612A">
        <w:rPr>
          <w:rFonts w:ascii="Times New Roman" w:hAnsi="Times New Roman" w:cs="Times New Roman"/>
          <w:sz w:val="24"/>
          <w:szCs w:val="24"/>
        </w:rPr>
        <w:t>i + β2SEC</w:t>
      </w:r>
      <w:r>
        <w:rPr>
          <w:rFonts w:ascii="Times New Roman" w:hAnsi="Times New Roman" w:cs="Times New Roman"/>
          <w:sz w:val="24"/>
          <w:szCs w:val="24"/>
        </w:rPr>
        <w:t>VIL</w:t>
      </w:r>
      <w:r w:rsidRPr="009E612A">
        <w:rPr>
          <w:rFonts w:ascii="Times New Roman" w:hAnsi="Times New Roman" w:cs="Times New Roman"/>
          <w:sz w:val="24"/>
          <w:szCs w:val="24"/>
        </w:rPr>
        <w:t>i+</w:t>
      </w:r>
      <w:r w:rsidR="00F530DB" w:rsidRPr="00F530DB">
        <w:rPr>
          <w:rFonts w:ascii="Times New Roman" w:hAnsi="Times New Roman" w:cs="Times New Roman"/>
          <w:sz w:val="24"/>
          <w:szCs w:val="24"/>
        </w:rPr>
        <w:t xml:space="preserve"> </w:t>
      </w:r>
      <w:proofErr w:type="spellStart"/>
      <w:r w:rsidR="00F530DB">
        <w:rPr>
          <w:rFonts w:ascii="Times New Roman" w:hAnsi="Times New Roman" w:cs="Times New Roman"/>
          <w:sz w:val="24"/>
          <w:szCs w:val="24"/>
        </w:rPr>
        <w:t>EXPi</w:t>
      </w:r>
      <w:proofErr w:type="spellEnd"/>
      <w:r w:rsidR="00F530DB">
        <w:rPr>
          <w:rFonts w:ascii="Times New Roman" w:hAnsi="Times New Roman" w:cs="Times New Roman"/>
          <w:sz w:val="24"/>
          <w:szCs w:val="24"/>
        </w:rPr>
        <w:t>+</w:t>
      </w:r>
      <w:r w:rsidRPr="009E612A">
        <w:rPr>
          <w:rFonts w:ascii="Times New Roman" w:hAnsi="Times New Roman" w:cs="Times New Roman"/>
          <w:sz w:val="24"/>
          <w:szCs w:val="24"/>
        </w:rPr>
        <w:t xml:space="preserve"> β3i</w:t>
      </w:r>
      <w:r>
        <w:rPr>
          <w:rFonts w:ascii="Times New Roman" w:hAnsi="Times New Roman" w:cs="Times New Roman"/>
          <w:sz w:val="24"/>
          <w:szCs w:val="24"/>
        </w:rPr>
        <w:t>COSTCR</w:t>
      </w:r>
      <w:r w:rsidRPr="009E612A">
        <w:rPr>
          <w:rFonts w:ascii="Times New Roman" w:hAnsi="Times New Roman" w:cs="Times New Roman"/>
          <w:sz w:val="24"/>
          <w:szCs w:val="24"/>
        </w:rPr>
        <w:t>i....... (5)</w:t>
      </w:r>
    </w:p>
    <w:p w:rsidR="00610F9C" w:rsidRDefault="00610F9C" w:rsidP="00610F9C">
      <w:pPr>
        <w:spacing w:after="120" w:line="360" w:lineRule="auto"/>
        <w:jc w:val="both"/>
        <w:rPr>
          <w:rFonts w:ascii="Times New Roman" w:hAnsi="Times New Roman" w:cs="Times New Roman"/>
          <w:sz w:val="24"/>
          <w:szCs w:val="24"/>
        </w:rPr>
      </w:pPr>
      <w:r w:rsidRPr="00610F9C">
        <w:rPr>
          <w:rFonts w:ascii="Times New Roman" w:hAnsi="Times New Roman" w:cs="Times New Roman"/>
          <w:sz w:val="24"/>
          <w:szCs w:val="24"/>
        </w:rPr>
        <w:t xml:space="preserve">These two equations are used as two estimation models in determining the determinants of WTP. </w:t>
      </w:r>
      <w:proofErr w:type="gramStart"/>
      <w:r w:rsidRPr="00610F9C">
        <w:rPr>
          <w:rFonts w:ascii="Times New Roman" w:hAnsi="Times New Roman" w:cs="Times New Roman"/>
          <w:sz w:val="24"/>
          <w:szCs w:val="24"/>
        </w:rPr>
        <w:t xml:space="preserve">While the third model is model (5) which is estimated using the maximum likelihood method with the </w:t>
      </w:r>
      <w:proofErr w:type="spellStart"/>
      <w:r w:rsidRPr="00610F9C">
        <w:rPr>
          <w:rFonts w:ascii="Times New Roman" w:hAnsi="Times New Roman" w:cs="Times New Roman"/>
          <w:sz w:val="24"/>
          <w:szCs w:val="24"/>
        </w:rPr>
        <w:t>probit</w:t>
      </w:r>
      <w:proofErr w:type="spellEnd"/>
      <w:r w:rsidRPr="00610F9C">
        <w:rPr>
          <w:rFonts w:ascii="Times New Roman" w:hAnsi="Times New Roman" w:cs="Times New Roman"/>
          <w:sz w:val="24"/>
          <w:szCs w:val="24"/>
        </w:rPr>
        <w:t xml:space="preserve"> model.</w:t>
      </w:r>
      <w:proofErr w:type="gramEnd"/>
      <w:r w:rsidR="00AA11B7">
        <w:rPr>
          <w:rFonts w:ascii="Times New Roman" w:hAnsi="Times New Roman" w:cs="Times New Roman"/>
          <w:sz w:val="24"/>
          <w:szCs w:val="24"/>
        </w:rPr>
        <w:t xml:space="preserve"> Where, </w:t>
      </w:r>
      <w:r w:rsidR="00D201C8">
        <w:rPr>
          <w:rFonts w:ascii="Times New Roman" w:hAnsi="Times New Roman" w:cs="Times New Roman"/>
          <w:sz w:val="24"/>
          <w:szCs w:val="24"/>
        </w:rPr>
        <w:t xml:space="preserve">specifically, </w:t>
      </w:r>
      <w:r w:rsidR="00AA11B7">
        <w:rPr>
          <w:rFonts w:ascii="Times New Roman" w:hAnsi="Times New Roman" w:cs="Times New Roman"/>
          <w:sz w:val="24"/>
          <w:szCs w:val="24"/>
        </w:rPr>
        <w:t>the variables are following descriptions:</w:t>
      </w:r>
    </w:p>
    <w:p w:rsidR="00DE62B7" w:rsidRPr="00DE62B7" w:rsidRDefault="00DE62B7" w:rsidP="00DE62B7">
      <w:pPr>
        <w:rPr>
          <w:rFonts w:ascii="Times New Roman" w:hAnsi="Times New Roman" w:cs="Times New Roman"/>
          <w:sz w:val="24"/>
          <w:szCs w:val="24"/>
        </w:rPr>
      </w:pPr>
      <w:r w:rsidRPr="00DE62B7">
        <w:rPr>
          <w:rFonts w:ascii="Times New Roman" w:hAnsi="Times New Roman" w:cs="Times New Roman"/>
          <w:sz w:val="24"/>
          <w:szCs w:val="24"/>
        </w:rPr>
        <w:t>WTP: willingness to pay, how much is the ability of respondents to be able to pay in order to reduce crime.</w:t>
      </w:r>
    </w:p>
    <w:p w:rsidR="00DE62B7" w:rsidRPr="00DE62B7" w:rsidRDefault="00DE62B7" w:rsidP="00DE62B7">
      <w:pPr>
        <w:rPr>
          <w:rFonts w:ascii="Times New Roman" w:hAnsi="Times New Roman" w:cs="Times New Roman"/>
          <w:sz w:val="24"/>
          <w:szCs w:val="24"/>
        </w:rPr>
      </w:pPr>
      <w:proofErr w:type="spellStart"/>
      <w:r w:rsidRPr="00DE62B7">
        <w:rPr>
          <w:rFonts w:ascii="Times New Roman" w:hAnsi="Times New Roman" w:cs="Times New Roman"/>
          <w:sz w:val="24"/>
          <w:szCs w:val="24"/>
        </w:rPr>
        <w:t>INTi</w:t>
      </w:r>
      <w:proofErr w:type="spellEnd"/>
      <w:r w:rsidRPr="00DE62B7">
        <w:rPr>
          <w:rFonts w:ascii="Times New Roman" w:hAnsi="Times New Roman" w:cs="Times New Roman"/>
          <w:sz w:val="24"/>
          <w:szCs w:val="24"/>
        </w:rPr>
        <w:t>: various internal characteristics such as age, regency / city origin, gender, family income, number of dependent family members, occupation, education level, marital status.</w:t>
      </w:r>
    </w:p>
    <w:p w:rsidR="00DE62B7" w:rsidRPr="00DE62B7" w:rsidRDefault="00DE62B7" w:rsidP="00F377F0">
      <w:pPr>
        <w:jc w:val="both"/>
        <w:rPr>
          <w:rFonts w:ascii="Times New Roman" w:hAnsi="Times New Roman" w:cs="Times New Roman"/>
          <w:sz w:val="24"/>
          <w:szCs w:val="24"/>
        </w:rPr>
      </w:pPr>
      <w:proofErr w:type="spellStart"/>
      <w:r w:rsidRPr="00DE62B7">
        <w:rPr>
          <w:rFonts w:ascii="Times New Roman" w:hAnsi="Times New Roman" w:cs="Times New Roman"/>
          <w:sz w:val="24"/>
          <w:szCs w:val="24"/>
        </w:rPr>
        <w:t>SECVILi</w:t>
      </w:r>
      <w:proofErr w:type="spellEnd"/>
      <w:r w:rsidRPr="00DE62B7">
        <w:rPr>
          <w:rFonts w:ascii="Times New Roman" w:hAnsi="Times New Roman" w:cs="Times New Roman"/>
          <w:sz w:val="24"/>
          <w:szCs w:val="24"/>
        </w:rPr>
        <w:t>: various factors related to regional condition</w:t>
      </w:r>
      <w:r>
        <w:rPr>
          <w:rFonts w:ascii="Times New Roman" w:hAnsi="Times New Roman" w:cs="Times New Roman"/>
          <w:sz w:val="24"/>
          <w:szCs w:val="24"/>
        </w:rPr>
        <w:t xml:space="preserve">s of corruption such as </w:t>
      </w:r>
      <w:r w:rsidRPr="00DE62B7">
        <w:rPr>
          <w:rFonts w:ascii="Times New Roman" w:hAnsi="Times New Roman" w:cs="Times New Roman"/>
          <w:sz w:val="24"/>
          <w:szCs w:val="24"/>
        </w:rPr>
        <w:t xml:space="preserve">the behavior of corrupt public officials, the corrupt behavior of private sector employees, the corrupt behavior of </w:t>
      </w:r>
      <w:proofErr w:type="spellStart"/>
      <w:r>
        <w:rPr>
          <w:rFonts w:ascii="Times New Roman" w:hAnsi="Times New Roman" w:cs="Times New Roman"/>
          <w:sz w:val="24"/>
          <w:szCs w:val="24"/>
        </w:rPr>
        <w:t>parlementer</w:t>
      </w:r>
      <w:proofErr w:type="spellEnd"/>
      <w:r w:rsidRPr="00DE62B7">
        <w:rPr>
          <w:rFonts w:ascii="Times New Roman" w:hAnsi="Times New Roman" w:cs="Times New Roman"/>
          <w:sz w:val="24"/>
          <w:szCs w:val="24"/>
        </w:rPr>
        <w:t>/politicians, infrastructure, public services, and the level of trust related to efforts to reduce corruption.</w:t>
      </w:r>
      <w:r w:rsidR="000B0BF8">
        <w:rPr>
          <w:rFonts w:ascii="Times New Roman" w:hAnsi="Times New Roman" w:cs="Times New Roman"/>
          <w:sz w:val="24"/>
          <w:szCs w:val="24"/>
        </w:rPr>
        <w:t xml:space="preserve">   </w:t>
      </w:r>
    </w:p>
    <w:p w:rsidR="00DE62B7" w:rsidRPr="00DE62B7" w:rsidRDefault="00DE62B7" w:rsidP="00DE62B7">
      <w:pPr>
        <w:rPr>
          <w:rFonts w:ascii="Times New Roman" w:hAnsi="Times New Roman" w:cs="Times New Roman"/>
          <w:sz w:val="24"/>
          <w:szCs w:val="24"/>
        </w:rPr>
      </w:pPr>
      <w:proofErr w:type="spellStart"/>
      <w:r w:rsidRPr="00DE62B7">
        <w:rPr>
          <w:rFonts w:ascii="Times New Roman" w:hAnsi="Times New Roman" w:cs="Times New Roman"/>
          <w:sz w:val="24"/>
          <w:szCs w:val="24"/>
        </w:rPr>
        <w:t>EXPi</w:t>
      </w:r>
      <w:proofErr w:type="spellEnd"/>
      <w:r w:rsidRPr="00DE62B7">
        <w:rPr>
          <w:rFonts w:ascii="Times New Roman" w:hAnsi="Times New Roman" w:cs="Times New Roman"/>
          <w:sz w:val="24"/>
          <w:szCs w:val="24"/>
        </w:rPr>
        <w:t xml:space="preserve">: various factors related to personal experience </w:t>
      </w:r>
      <w:r w:rsidR="00F377F0">
        <w:rPr>
          <w:rFonts w:ascii="Times New Roman" w:hAnsi="Times New Roman" w:cs="Times New Roman"/>
          <w:sz w:val="24"/>
          <w:szCs w:val="24"/>
        </w:rPr>
        <w:t xml:space="preserve">related </w:t>
      </w:r>
      <w:r w:rsidRPr="00DE62B7">
        <w:rPr>
          <w:rFonts w:ascii="Times New Roman" w:hAnsi="Times New Roman" w:cs="Times New Roman"/>
          <w:sz w:val="24"/>
          <w:szCs w:val="24"/>
        </w:rPr>
        <w:t>corruption, nature of corruption activities, type of corruption, perpetrators of corruption, partner of corruption, time of the incident.</w:t>
      </w:r>
    </w:p>
    <w:p w:rsidR="00DE62B7" w:rsidRPr="009E612A" w:rsidRDefault="00DE62B7" w:rsidP="00DE62B7">
      <w:pPr>
        <w:rPr>
          <w:rFonts w:ascii="Times New Roman" w:hAnsi="Times New Roman" w:cs="Times New Roman"/>
          <w:sz w:val="24"/>
          <w:szCs w:val="24"/>
        </w:rPr>
      </w:pPr>
      <w:proofErr w:type="spellStart"/>
      <w:r w:rsidRPr="00DE62B7">
        <w:rPr>
          <w:rFonts w:ascii="Times New Roman" w:hAnsi="Times New Roman" w:cs="Times New Roman"/>
          <w:sz w:val="24"/>
          <w:szCs w:val="24"/>
        </w:rPr>
        <w:t>COSTCRi</w:t>
      </w:r>
      <w:proofErr w:type="spellEnd"/>
      <w:r w:rsidRPr="00DE62B7">
        <w:rPr>
          <w:rFonts w:ascii="Times New Roman" w:hAnsi="Times New Roman" w:cs="Times New Roman"/>
          <w:sz w:val="24"/>
          <w:szCs w:val="24"/>
        </w:rPr>
        <w:t>: various factors related to the costs of crime such as psychological damage experienced, direct and indirect costs experienced, concerns about corruption, commitment to non-corruption, and compliance with contributions related to taxes.</w:t>
      </w:r>
    </w:p>
    <w:p w:rsidR="002A1E24" w:rsidRDefault="002A1E24" w:rsidP="00B70FA7">
      <w:pPr>
        <w:pStyle w:val="Heading2"/>
        <w:rPr>
          <w:lang w:val="en-US"/>
        </w:rPr>
      </w:pPr>
    </w:p>
    <w:p w:rsidR="00240A78" w:rsidRPr="009870C7" w:rsidRDefault="0001514E" w:rsidP="00B70FA7">
      <w:pPr>
        <w:pStyle w:val="Heading2"/>
      </w:pPr>
      <w:r>
        <w:lastRenderedPageBreak/>
        <w:t>Variable Operational Definition</w:t>
      </w:r>
      <w:r w:rsidR="00240A78" w:rsidRPr="009870C7">
        <w:t xml:space="preserve"> </w:t>
      </w:r>
    </w:p>
    <w:p w:rsidR="00CF2DF0" w:rsidRPr="009870C7" w:rsidRDefault="0001514E" w:rsidP="00643C40">
      <w:pPr>
        <w:spacing w:after="120" w:line="360" w:lineRule="auto"/>
        <w:rPr>
          <w:rFonts w:ascii="Times New Roman" w:hAnsi="Times New Roman" w:cs="Times New Roman"/>
          <w:sz w:val="24"/>
          <w:szCs w:val="24"/>
          <w:lang w:val="id-ID"/>
        </w:rPr>
      </w:pPr>
      <w:r>
        <w:rPr>
          <w:rFonts w:ascii="Times New Roman" w:hAnsi="Times New Roman" w:cs="Times New Roman"/>
          <w:sz w:val="24"/>
          <w:szCs w:val="24"/>
        </w:rPr>
        <w:t>More detailed, the variables used are in the model</w:t>
      </w:r>
      <w:r w:rsidR="00CF2DF0" w:rsidRPr="009870C7">
        <w:rPr>
          <w:rFonts w:ascii="Times New Roman" w:hAnsi="Times New Roman" w:cs="Times New Roman"/>
          <w:sz w:val="24"/>
          <w:szCs w:val="24"/>
          <w:lang w:val="id-ID"/>
        </w:rPr>
        <w:t>:</w:t>
      </w:r>
    </w:p>
    <w:p w:rsidR="0001514E" w:rsidRPr="0001514E" w:rsidRDefault="0001514E" w:rsidP="0001514E">
      <w:pPr>
        <w:spacing w:after="0" w:line="360" w:lineRule="auto"/>
        <w:ind w:left="709" w:hanging="720"/>
        <w:jc w:val="both"/>
        <w:rPr>
          <w:rFonts w:ascii="Times New Roman" w:hAnsi="Times New Roman" w:cs="Times New Roman"/>
          <w:sz w:val="24"/>
          <w:szCs w:val="24"/>
        </w:rPr>
      </w:pPr>
      <w:r w:rsidRPr="0001514E">
        <w:rPr>
          <w:rFonts w:ascii="Times New Roman" w:hAnsi="Times New Roman" w:cs="Times New Roman"/>
          <w:sz w:val="24"/>
          <w:szCs w:val="24"/>
        </w:rPr>
        <w:t xml:space="preserve">WTP is divided into </w:t>
      </w:r>
      <w:proofErr w:type="spellStart"/>
      <w:r w:rsidRPr="0001514E">
        <w:rPr>
          <w:rFonts w:ascii="Times New Roman" w:hAnsi="Times New Roman" w:cs="Times New Roman"/>
          <w:sz w:val="24"/>
          <w:szCs w:val="24"/>
        </w:rPr>
        <w:t>WTPcat</w:t>
      </w:r>
      <w:proofErr w:type="spellEnd"/>
      <w:r w:rsidRPr="0001514E">
        <w:rPr>
          <w:rFonts w:ascii="Times New Roman" w:hAnsi="Times New Roman" w:cs="Times New Roman"/>
          <w:sz w:val="24"/>
          <w:szCs w:val="24"/>
        </w:rPr>
        <w:t xml:space="preserve">, </w:t>
      </w:r>
      <w:proofErr w:type="spellStart"/>
      <w:r w:rsidRPr="0001514E">
        <w:rPr>
          <w:rFonts w:ascii="Times New Roman" w:hAnsi="Times New Roman" w:cs="Times New Roman"/>
          <w:sz w:val="24"/>
          <w:szCs w:val="24"/>
        </w:rPr>
        <w:t>WTPbi</w:t>
      </w:r>
      <w:proofErr w:type="spellEnd"/>
      <w:r w:rsidRPr="0001514E">
        <w:rPr>
          <w:rFonts w:ascii="Times New Roman" w:hAnsi="Times New Roman" w:cs="Times New Roman"/>
          <w:sz w:val="24"/>
          <w:szCs w:val="24"/>
        </w:rPr>
        <w:t xml:space="preserve">, and </w:t>
      </w:r>
      <w:proofErr w:type="spellStart"/>
      <w:r w:rsidRPr="0001514E">
        <w:rPr>
          <w:rFonts w:ascii="Times New Roman" w:hAnsi="Times New Roman" w:cs="Times New Roman"/>
          <w:sz w:val="24"/>
          <w:szCs w:val="24"/>
        </w:rPr>
        <w:t>WTPnom</w:t>
      </w:r>
      <w:proofErr w:type="spellEnd"/>
      <w:r>
        <w:rPr>
          <w:rFonts w:ascii="Times New Roman" w:hAnsi="Times New Roman" w:cs="Times New Roman"/>
          <w:sz w:val="24"/>
          <w:szCs w:val="24"/>
        </w:rPr>
        <w:t xml:space="preserve"> </w:t>
      </w:r>
    </w:p>
    <w:p w:rsidR="0001514E" w:rsidRPr="0001514E" w:rsidRDefault="0001514E" w:rsidP="0001514E">
      <w:pPr>
        <w:spacing w:after="0" w:line="360" w:lineRule="auto"/>
        <w:ind w:left="709" w:hanging="720"/>
        <w:jc w:val="both"/>
        <w:rPr>
          <w:rFonts w:ascii="Times New Roman" w:hAnsi="Times New Roman" w:cs="Times New Roman"/>
          <w:sz w:val="24"/>
          <w:szCs w:val="24"/>
        </w:rPr>
      </w:pPr>
      <w:proofErr w:type="spellStart"/>
      <w:r w:rsidRPr="0001514E">
        <w:rPr>
          <w:rFonts w:ascii="Times New Roman" w:hAnsi="Times New Roman" w:cs="Times New Roman"/>
          <w:sz w:val="24"/>
          <w:szCs w:val="24"/>
        </w:rPr>
        <w:t>WTPnom</w:t>
      </w:r>
      <w:proofErr w:type="spellEnd"/>
      <w:r w:rsidRPr="0001514E">
        <w:rPr>
          <w:rFonts w:ascii="Times New Roman" w:hAnsi="Times New Roman" w:cs="Times New Roman"/>
          <w:sz w:val="24"/>
          <w:szCs w:val="24"/>
        </w:rPr>
        <w:t xml:space="preserve">: willingness to pay in </w:t>
      </w:r>
      <w:proofErr w:type="spellStart"/>
      <w:r w:rsidRPr="0001514E">
        <w:rPr>
          <w:rFonts w:ascii="Times New Roman" w:hAnsi="Times New Roman" w:cs="Times New Roman"/>
          <w:sz w:val="24"/>
          <w:szCs w:val="24"/>
        </w:rPr>
        <w:t>Rp</w:t>
      </w:r>
      <w:proofErr w:type="spellEnd"/>
      <w:r>
        <w:rPr>
          <w:rFonts w:ascii="Times New Roman" w:hAnsi="Times New Roman" w:cs="Times New Roman"/>
          <w:sz w:val="24"/>
          <w:szCs w:val="24"/>
        </w:rPr>
        <w:t xml:space="preserve"> unit</w:t>
      </w:r>
      <w:r w:rsidRPr="0001514E">
        <w:rPr>
          <w:rFonts w:ascii="Times New Roman" w:hAnsi="Times New Roman" w:cs="Times New Roman"/>
          <w:sz w:val="24"/>
          <w:szCs w:val="24"/>
        </w:rPr>
        <w:t>,</w:t>
      </w:r>
      <w:r w:rsidR="005F4BF6">
        <w:rPr>
          <w:rFonts w:ascii="Times New Roman" w:hAnsi="Times New Roman" w:cs="Times New Roman"/>
          <w:sz w:val="24"/>
          <w:szCs w:val="24"/>
        </w:rPr>
        <w:t xml:space="preserve"> indicate</w:t>
      </w:r>
      <w:r w:rsidRPr="0001514E">
        <w:rPr>
          <w:rFonts w:ascii="Times New Roman" w:hAnsi="Times New Roman" w:cs="Times New Roman"/>
          <w:sz w:val="24"/>
          <w:szCs w:val="24"/>
        </w:rPr>
        <w:t xml:space="preserve"> how much is the ability of respondents to pay </w:t>
      </w:r>
      <w:r w:rsidR="005F4BF6">
        <w:rPr>
          <w:rFonts w:ascii="Times New Roman" w:hAnsi="Times New Roman" w:cs="Times New Roman"/>
          <w:sz w:val="24"/>
          <w:szCs w:val="24"/>
        </w:rPr>
        <w:t>for</w:t>
      </w:r>
      <w:r w:rsidRPr="0001514E">
        <w:rPr>
          <w:rFonts w:ascii="Times New Roman" w:hAnsi="Times New Roman" w:cs="Times New Roman"/>
          <w:sz w:val="24"/>
          <w:szCs w:val="24"/>
        </w:rPr>
        <w:t xml:space="preserve"> reduc</w:t>
      </w:r>
      <w:r w:rsidR="005F4BF6">
        <w:rPr>
          <w:rFonts w:ascii="Times New Roman" w:hAnsi="Times New Roman" w:cs="Times New Roman"/>
          <w:sz w:val="24"/>
          <w:szCs w:val="24"/>
        </w:rPr>
        <w:t>ing</w:t>
      </w:r>
      <w:r w:rsidRPr="0001514E">
        <w:rPr>
          <w:rFonts w:ascii="Times New Roman" w:hAnsi="Times New Roman" w:cs="Times New Roman"/>
          <w:sz w:val="24"/>
          <w:szCs w:val="24"/>
        </w:rPr>
        <w:t xml:space="preserve"> crime.</w:t>
      </w:r>
    </w:p>
    <w:p w:rsidR="0001514E" w:rsidRPr="0001514E" w:rsidRDefault="005F4BF6" w:rsidP="0001514E">
      <w:pPr>
        <w:spacing w:after="0" w:line="360" w:lineRule="auto"/>
        <w:ind w:left="709" w:hanging="720"/>
        <w:jc w:val="both"/>
        <w:rPr>
          <w:rFonts w:ascii="Times New Roman" w:hAnsi="Times New Roman" w:cs="Times New Roman"/>
          <w:sz w:val="24"/>
          <w:szCs w:val="24"/>
        </w:rPr>
      </w:pPr>
      <w:proofErr w:type="spellStart"/>
      <w:r>
        <w:rPr>
          <w:rFonts w:ascii="Times New Roman" w:hAnsi="Times New Roman" w:cs="Times New Roman"/>
          <w:sz w:val="24"/>
          <w:szCs w:val="24"/>
        </w:rPr>
        <w:t>WTPbi</w:t>
      </w:r>
      <w:proofErr w:type="spellEnd"/>
      <w:r>
        <w:rPr>
          <w:rFonts w:ascii="Times New Roman" w:hAnsi="Times New Roman" w:cs="Times New Roman"/>
          <w:sz w:val="24"/>
          <w:szCs w:val="24"/>
        </w:rPr>
        <w:t xml:space="preserve">: WTP in the category of willing or not, </w:t>
      </w:r>
      <w:proofErr w:type="spellStart"/>
      <w:r w:rsidR="0001514E" w:rsidRPr="0001514E">
        <w:rPr>
          <w:rFonts w:ascii="Times New Roman" w:hAnsi="Times New Roman" w:cs="Times New Roman"/>
          <w:sz w:val="24"/>
          <w:szCs w:val="24"/>
        </w:rPr>
        <w:t>WTPbi</w:t>
      </w:r>
      <w:proofErr w:type="spellEnd"/>
      <w:r w:rsidR="0001514E" w:rsidRPr="0001514E">
        <w:rPr>
          <w:rFonts w:ascii="Times New Roman" w:hAnsi="Times New Roman" w:cs="Times New Roman"/>
          <w:sz w:val="24"/>
          <w:szCs w:val="24"/>
        </w:rPr>
        <w:t>=1</w:t>
      </w:r>
      <w:r>
        <w:rPr>
          <w:rFonts w:ascii="Times New Roman" w:hAnsi="Times New Roman" w:cs="Times New Roman"/>
          <w:sz w:val="24"/>
          <w:szCs w:val="24"/>
        </w:rPr>
        <w:t xml:space="preserve"> while he is willing</w:t>
      </w:r>
      <w:r w:rsidR="0001514E" w:rsidRPr="0001514E">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WTPbi</w:t>
      </w:r>
      <w:proofErr w:type="spellEnd"/>
      <w:r>
        <w:rPr>
          <w:rFonts w:ascii="Times New Roman" w:hAnsi="Times New Roman" w:cs="Times New Roman"/>
          <w:sz w:val="24"/>
          <w:szCs w:val="24"/>
        </w:rPr>
        <w:t>=0 for the else.</w:t>
      </w:r>
    </w:p>
    <w:p w:rsidR="0001514E" w:rsidRDefault="0001514E" w:rsidP="0001514E">
      <w:pPr>
        <w:spacing w:after="0" w:line="360" w:lineRule="auto"/>
        <w:ind w:left="709" w:hanging="720"/>
        <w:jc w:val="both"/>
        <w:rPr>
          <w:rFonts w:ascii="Times New Roman" w:hAnsi="Times New Roman" w:cs="Times New Roman"/>
          <w:sz w:val="24"/>
          <w:szCs w:val="24"/>
        </w:rPr>
      </w:pPr>
      <w:proofErr w:type="spellStart"/>
      <w:r w:rsidRPr="0001514E">
        <w:rPr>
          <w:rFonts w:ascii="Times New Roman" w:hAnsi="Times New Roman" w:cs="Times New Roman"/>
          <w:sz w:val="24"/>
          <w:szCs w:val="24"/>
        </w:rPr>
        <w:t>WTPcat</w:t>
      </w:r>
      <w:proofErr w:type="spellEnd"/>
      <w:r w:rsidRPr="0001514E">
        <w:rPr>
          <w:rFonts w:ascii="Times New Roman" w:hAnsi="Times New Roman" w:cs="Times New Roman"/>
          <w:sz w:val="24"/>
          <w:szCs w:val="24"/>
        </w:rPr>
        <w:t xml:space="preserve">: in the category, 0 = no and in the </w:t>
      </w:r>
      <w:r w:rsidR="005F4BF6">
        <w:rPr>
          <w:rFonts w:ascii="Times New Roman" w:hAnsi="Times New Roman" w:cs="Times New Roman"/>
          <w:sz w:val="24"/>
          <w:szCs w:val="24"/>
        </w:rPr>
        <w:t xml:space="preserve">willingness </w:t>
      </w:r>
      <w:r w:rsidRPr="0001514E">
        <w:rPr>
          <w:rFonts w:ascii="Times New Roman" w:hAnsi="Times New Roman" w:cs="Times New Roman"/>
          <w:sz w:val="24"/>
          <w:szCs w:val="24"/>
        </w:rPr>
        <w:t>category according to the Rupiah level</w:t>
      </w:r>
      <w:r w:rsidR="005F4BF6">
        <w:rPr>
          <w:rFonts w:ascii="Times New Roman" w:hAnsi="Times New Roman" w:cs="Times New Roman"/>
          <w:sz w:val="24"/>
          <w:szCs w:val="24"/>
        </w:rPr>
        <w:t>, while</w:t>
      </w:r>
      <w:r w:rsidRPr="0001514E">
        <w:rPr>
          <w:rFonts w:ascii="Times New Roman" w:hAnsi="Times New Roman" w:cs="Times New Roman"/>
          <w:sz w:val="24"/>
          <w:szCs w:val="24"/>
        </w:rPr>
        <w:t xml:space="preserve"> there are 7 levels</w:t>
      </w:r>
    </w:p>
    <w:p w:rsidR="00850E16" w:rsidRPr="00850E16" w:rsidRDefault="00AB7606" w:rsidP="007A112B">
      <w:pPr>
        <w:pStyle w:val="Heading3"/>
      </w:pPr>
      <w:r>
        <w:t>Then v</w:t>
      </w:r>
      <w:r w:rsidR="00850E16" w:rsidRPr="00850E16">
        <w:t>arious internal factors</w:t>
      </w:r>
    </w:p>
    <w:p w:rsidR="00850E16" w:rsidRPr="00850E16" w:rsidRDefault="00850E16" w:rsidP="00440749">
      <w:pPr>
        <w:spacing w:after="0" w:line="360" w:lineRule="auto"/>
        <w:ind w:left="567" w:hanging="283"/>
        <w:jc w:val="both"/>
        <w:rPr>
          <w:rFonts w:ascii="Times New Roman" w:hAnsi="Times New Roman" w:cs="Times New Roman"/>
          <w:sz w:val="24"/>
          <w:szCs w:val="24"/>
        </w:rPr>
      </w:pPr>
      <w:r w:rsidRPr="00850E16">
        <w:rPr>
          <w:rFonts w:ascii="Times New Roman" w:hAnsi="Times New Roman" w:cs="Times New Roman"/>
          <w:sz w:val="24"/>
          <w:szCs w:val="24"/>
        </w:rPr>
        <w:t>Age: how old is the respondent</w:t>
      </w:r>
      <w:r w:rsidR="00AB7606">
        <w:rPr>
          <w:rFonts w:ascii="Times New Roman" w:hAnsi="Times New Roman" w:cs="Times New Roman"/>
          <w:sz w:val="24"/>
          <w:szCs w:val="24"/>
        </w:rPr>
        <w:t>,</w:t>
      </w:r>
      <w:r w:rsidRPr="00850E16">
        <w:rPr>
          <w:rFonts w:ascii="Times New Roman" w:hAnsi="Times New Roman" w:cs="Times New Roman"/>
          <w:sz w:val="24"/>
          <w:szCs w:val="24"/>
        </w:rPr>
        <w:t xml:space="preserve"> in years</w:t>
      </w:r>
    </w:p>
    <w:p w:rsidR="00850E16" w:rsidRPr="00850E16" w:rsidRDefault="00AB7606" w:rsidP="00440749">
      <w:pPr>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Loc</w:t>
      </w:r>
      <w:proofErr w:type="spellEnd"/>
      <w:r w:rsidR="00850E16" w:rsidRPr="00850E16">
        <w:rPr>
          <w:rFonts w:ascii="Times New Roman" w:hAnsi="Times New Roman" w:cs="Times New Roman"/>
          <w:sz w:val="24"/>
          <w:szCs w:val="24"/>
        </w:rPr>
        <w:t xml:space="preserve">: the origin of regencies / cities in DIY, namely </w:t>
      </w:r>
      <w:proofErr w:type="spellStart"/>
      <w:r w:rsidR="00850E16" w:rsidRPr="00850E16">
        <w:rPr>
          <w:rFonts w:ascii="Times New Roman" w:hAnsi="Times New Roman" w:cs="Times New Roman"/>
          <w:sz w:val="24"/>
          <w:szCs w:val="24"/>
        </w:rPr>
        <w:t>Sleman</w:t>
      </w:r>
      <w:proofErr w:type="spellEnd"/>
      <w:r>
        <w:rPr>
          <w:rFonts w:ascii="Times New Roman" w:hAnsi="Times New Roman" w:cs="Times New Roman"/>
          <w:sz w:val="24"/>
          <w:szCs w:val="24"/>
        </w:rPr>
        <w:t xml:space="preserve"> (SLE)</w:t>
      </w:r>
      <w:r w:rsidR="00850E16" w:rsidRPr="00850E16">
        <w:rPr>
          <w:rFonts w:ascii="Times New Roman" w:hAnsi="Times New Roman" w:cs="Times New Roman"/>
          <w:sz w:val="24"/>
          <w:szCs w:val="24"/>
        </w:rPr>
        <w:t xml:space="preserve">, </w:t>
      </w:r>
      <w:proofErr w:type="spellStart"/>
      <w:proofErr w:type="gramStart"/>
      <w:r w:rsidR="00850E16" w:rsidRPr="00850E16">
        <w:rPr>
          <w:rFonts w:ascii="Times New Roman" w:hAnsi="Times New Roman" w:cs="Times New Roman"/>
          <w:sz w:val="24"/>
          <w:szCs w:val="24"/>
        </w:rPr>
        <w:t>Bantul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BTL)</w:t>
      </w:r>
      <w:r w:rsidR="00850E16" w:rsidRPr="00850E16">
        <w:rPr>
          <w:rFonts w:ascii="Times New Roman" w:hAnsi="Times New Roman" w:cs="Times New Roman"/>
          <w:sz w:val="24"/>
          <w:szCs w:val="24"/>
        </w:rPr>
        <w:t xml:space="preserve">, </w:t>
      </w:r>
      <w:proofErr w:type="spellStart"/>
      <w:r w:rsidR="00850E16" w:rsidRPr="00850E16">
        <w:rPr>
          <w:rFonts w:ascii="Times New Roman" w:hAnsi="Times New Roman" w:cs="Times New Roman"/>
          <w:sz w:val="24"/>
          <w:szCs w:val="24"/>
        </w:rPr>
        <w:t>Yogya</w:t>
      </w:r>
      <w:proofErr w:type="spellEnd"/>
      <w:r w:rsidR="00850E16" w:rsidRPr="00850E16">
        <w:rPr>
          <w:rFonts w:ascii="Times New Roman" w:hAnsi="Times New Roman" w:cs="Times New Roman"/>
          <w:sz w:val="24"/>
          <w:szCs w:val="24"/>
        </w:rPr>
        <w:t xml:space="preserve"> City</w:t>
      </w:r>
      <w:r>
        <w:rPr>
          <w:rFonts w:ascii="Times New Roman" w:hAnsi="Times New Roman" w:cs="Times New Roman"/>
          <w:sz w:val="24"/>
          <w:szCs w:val="24"/>
        </w:rPr>
        <w:t>(YOG)</w:t>
      </w:r>
      <w:r w:rsidR="00850E16" w:rsidRPr="00850E16">
        <w:rPr>
          <w:rFonts w:ascii="Times New Roman" w:hAnsi="Times New Roman" w:cs="Times New Roman"/>
          <w:sz w:val="24"/>
          <w:szCs w:val="24"/>
        </w:rPr>
        <w:t xml:space="preserve">, </w:t>
      </w:r>
      <w:proofErr w:type="spellStart"/>
      <w:r w:rsidR="00850E16" w:rsidRPr="00850E16">
        <w:rPr>
          <w:rFonts w:ascii="Times New Roman" w:hAnsi="Times New Roman" w:cs="Times New Roman"/>
          <w:sz w:val="24"/>
          <w:szCs w:val="24"/>
        </w:rPr>
        <w:t>KulonProgo</w:t>
      </w:r>
      <w:proofErr w:type="spellEnd"/>
      <w:r>
        <w:rPr>
          <w:rFonts w:ascii="Times New Roman" w:hAnsi="Times New Roman" w:cs="Times New Roman"/>
          <w:sz w:val="24"/>
          <w:szCs w:val="24"/>
        </w:rPr>
        <w:t>(KPG)</w:t>
      </w:r>
      <w:r w:rsidR="00850E16" w:rsidRPr="00850E16">
        <w:rPr>
          <w:rFonts w:ascii="Times New Roman" w:hAnsi="Times New Roman" w:cs="Times New Roman"/>
          <w:sz w:val="24"/>
          <w:szCs w:val="24"/>
        </w:rPr>
        <w:t xml:space="preserve">, and </w:t>
      </w:r>
      <w:proofErr w:type="spellStart"/>
      <w:r w:rsidR="00850E16" w:rsidRPr="00850E16">
        <w:rPr>
          <w:rFonts w:ascii="Times New Roman" w:hAnsi="Times New Roman" w:cs="Times New Roman"/>
          <w:sz w:val="24"/>
          <w:szCs w:val="24"/>
        </w:rPr>
        <w:t>Gunung</w:t>
      </w:r>
      <w:proofErr w:type="spellEnd"/>
      <w:r w:rsidR="00850E16" w:rsidRPr="00850E16">
        <w:rPr>
          <w:rFonts w:ascii="Times New Roman" w:hAnsi="Times New Roman" w:cs="Times New Roman"/>
          <w:sz w:val="24"/>
          <w:szCs w:val="24"/>
        </w:rPr>
        <w:t xml:space="preserve"> </w:t>
      </w:r>
      <w:proofErr w:type="spellStart"/>
      <w:r w:rsidR="00850E16" w:rsidRPr="00850E16">
        <w:rPr>
          <w:rFonts w:ascii="Times New Roman" w:hAnsi="Times New Roman" w:cs="Times New Roman"/>
          <w:sz w:val="24"/>
          <w:szCs w:val="24"/>
        </w:rPr>
        <w:t>Kidul</w:t>
      </w:r>
      <w:proofErr w:type="spellEnd"/>
      <w:r>
        <w:rPr>
          <w:rFonts w:ascii="Times New Roman" w:hAnsi="Times New Roman" w:cs="Times New Roman"/>
          <w:sz w:val="24"/>
          <w:szCs w:val="24"/>
        </w:rPr>
        <w:t>(GKD)</w:t>
      </w:r>
    </w:p>
    <w:p w:rsidR="00850E16" w:rsidRPr="00850E16" w:rsidRDefault="00850E16" w:rsidP="00440749">
      <w:pPr>
        <w:spacing w:after="0" w:line="360" w:lineRule="auto"/>
        <w:ind w:left="567" w:hanging="283"/>
        <w:jc w:val="both"/>
        <w:rPr>
          <w:rFonts w:ascii="Times New Roman" w:hAnsi="Times New Roman" w:cs="Times New Roman"/>
          <w:sz w:val="24"/>
          <w:szCs w:val="24"/>
        </w:rPr>
      </w:pPr>
      <w:r w:rsidRPr="00850E16">
        <w:rPr>
          <w:rFonts w:ascii="Times New Roman" w:hAnsi="Times New Roman" w:cs="Times New Roman"/>
          <w:sz w:val="24"/>
          <w:szCs w:val="24"/>
        </w:rPr>
        <w:t xml:space="preserve">Sex: the sex </w:t>
      </w:r>
      <w:r w:rsidR="00AB7606">
        <w:rPr>
          <w:rFonts w:ascii="Times New Roman" w:hAnsi="Times New Roman" w:cs="Times New Roman"/>
          <w:sz w:val="24"/>
          <w:szCs w:val="24"/>
        </w:rPr>
        <w:t xml:space="preserve">type </w:t>
      </w:r>
      <w:r w:rsidRPr="00850E16">
        <w:rPr>
          <w:rFonts w:ascii="Times New Roman" w:hAnsi="Times New Roman" w:cs="Times New Roman"/>
          <w:sz w:val="24"/>
          <w:szCs w:val="24"/>
        </w:rPr>
        <w:t>of the respondent, 0 for women and 1 for men.</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IncFam</w:t>
      </w:r>
      <w:proofErr w:type="spellEnd"/>
      <w:r w:rsidRPr="00850E16">
        <w:rPr>
          <w:rFonts w:ascii="Times New Roman" w:hAnsi="Times New Roman" w:cs="Times New Roman"/>
          <w:sz w:val="24"/>
          <w:szCs w:val="24"/>
        </w:rPr>
        <w:t xml:space="preserve">: income from family (in </w:t>
      </w:r>
      <w:proofErr w:type="spellStart"/>
      <w:r w:rsidRPr="00850E16">
        <w:rPr>
          <w:rFonts w:ascii="Times New Roman" w:hAnsi="Times New Roman" w:cs="Times New Roman"/>
          <w:sz w:val="24"/>
          <w:szCs w:val="24"/>
        </w:rPr>
        <w:t>Rp</w:t>
      </w:r>
      <w:proofErr w:type="spellEnd"/>
      <w:r w:rsidRPr="00850E16">
        <w:rPr>
          <w:rFonts w:ascii="Times New Roman" w:hAnsi="Times New Roman" w:cs="Times New Roman"/>
          <w:sz w:val="24"/>
          <w:szCs w:val="24"/>
        </w:rPr>
        <w:t>)</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NumFam</w:t>
      </w:r>
      <w:proofErr w:type="spellEnd"/>
      <w:r w:rsidRPr="00850E16">
        <w:rPr>
          <w:rFonts w:ascii="Times New Roman" w:hAnsi="Times New Roman" w:cs="Times New Roman"/>
          <w:sz w:val="24"/>
          <w:szCs w:val="24"/>
        </w:rPr>
        <w:t>: number of dependent family members</w:t>
      </w:r>
    </w:p>
    <w:p w:rsidR="00850E16" w:rsidRPr="00850E16" w:rsidRDefault="00AB7606" w:rsidP="00440749">
      <w:pPr>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Occ</w:t>
      </w:r>
      <w:proofErr w:type="spellEnd"/>
      <w:r w:rsidR="00850E16" w:rsidRPr="00850E16">
        <w:rPr>
          <w:rFonts w:ascii="Times New Roman" w:hAnsi="Times New Roman" w:cs="Times New Roman"/>
          <w:sz w:val="24"/>
          <w:szCs w:val="24"/>
        </w:rPr>
        <w:t>: type of work</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Edu</w:t>
      </w:r>
      <w:proofErr w:type="spellEnd"/>
      <w:r w:rsidRPr="00850E16">
        <w:rPr>
          <w:rFonts w:ascii="Times New Roman" w:hAnsi="Times New Roman" w:cs="Times New Roman"/>
          <w:sz w:val="24"/>
          <w:szCs w:val="24"/>
        </w:rPr>
        <w:t xml:space="preserve">: </w:t>
      </w:r>
      <w:r w:rsidR="00AB7606">
        <w:rPr>
          <w:rFonts w:ascii="Times New Roman" w:hAnsi="Times New Roman" w:cs="Times New Roman"/>
          <w:sz w:val="24"/>
          <w:szCs w:val="24"/>
        </w:rPr>
        <w:t xml:space="preserve">the ultimate </w:t>
      </w:r>
      <w:r w:rsidRPr="00850E16">
        <w:rPr>
          <w:rFonts w:ascii="Times New Roman" w:hAnsi="Times New Roman" w:cs="Times New Roman"/>
          <w:sz w:val="24"/>
          <w:szCs w:val="24"/>
        </w:rPr>
        <w:t>education level</w:t>
      </w:r>
    </w:p>
    <w:p w:rsidR="00850E16" w:rsidRPr="00850E16" w:rsidRDefault="00AB7606" w:rsidP="00440749">
      <w:pPr>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Fam</w:t>
      </w:r>
      <w:r w:rsidR="00850E16" w:rsidRPr="00850E16">
        <w:rPr>
          <w:rFonts w:ascii="Times New Roman" w:hAnsi="Times New Roman" w:cs="Times New Roman"/>
          <w:sz w:val="24"/>
          <w:szCs w:val="24"/>
        </w:rPr>
        <w:t>stat</w:t>
      </w:r>
      <w:proofErr w:type="spellEnd"/>
      <w:r w:rsidR="00850E16" w:rsidRPr="00850E16">
        <w:rPr>
          <w:rFonts w:ascii="Times New Roman" w:hAnsi="Times New Roman" w:cs="Times New Roman"/>
          <w:sz w:val="24"/>
          <w:szCs w:val="24"/>
        </w:rPr>
        <w:t>: marital status category</w:t>
      </w:r>
    </w:p>
    <w:p w:rsidR="00850E16" w:rsidRPr="00850E16" w:rsidRDefault="00850E16" w:rsidP="007A112B">
      <w:pPr>
        <w:pStyle w:val="Heading3"/>
      </w:pPr>
      <w:r w:rsidRPr="00850E16">
        <w:t>Various c</w:t>
      </w:r>
      <w:r w:rsidR="007A112B">
        <w:t>onditions related to corruption</w:t>
      </w:r>
    </w:p>
    <w:p w:rsidR="00850E16" w:rsidRPr="00850E16" w:rsidRDefault="00FC1876" w:rsidP="00440749">
      <w:pPr>
        <w:spacing w:after="0" w:line="360" w:lineRule="auto"/>
        <w:ind w:left="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r w:rsidR="00850E16" w:rsidRPr="00850E16">
        <w:rPr>
          <w:rFonts w:ascii="Times New Roman" w:hAnsi="Times New Roman" w:cs="Times New Roman"/>
          <w:sz w:val="24"/>
          <w:szCs w:val="24"/>
        </w:rPr>
        <w:t>orbeh</w:t>
      </w:r>
      <w:proofErr w:type="spellEnd"/>
      <w:proofErr w:type="gramEnd"/>
      <w:r w:rsidR="00850E16" w:rsidRPr="00850E16">
        <w:rPr>
          <w:rFonts w:ascii="Times New Roman" w:hAnsi="Times New Roman" w:cs="Times New Roman"/>
          <w:sz w:val="24"/>
          <w:szCs w:val="24"/>
        </w:rPr>
        <w:t>: perception of corrupt behavior in the area</w:t>
      </w:r>
    </w:p>
    <w:p w:rsidR="00850E16" w:rsidRPr="00850E16" w:rsidRDefault="00850E16" w:rsidP="00440749">
      <w:pPr>
        <w:spacing w:after="0" w:line="360" w:lineRule="auto"/>
        <w:ind w:left="284"/>
        <w:jc w:val="both"/>
        <w:rPr>
          <w:rFonts w:ascii="Times New Roman" w:hAnsi="Times New Roman" w:cs="Times New Roman"/>
          <w:sz w:val="24"/>
          <w:szCs w:val="24"/>
        </w:rPr>
      </w:pPr>
      <w:proofErr w:type="spellStart"/>
      <w:proofErr w:type="gramStart"/>
      <w:r w:rsidRPr="00850E16">
        <w:rPr>
          <w:rFonts w:ascii="Times New Roman" w:hAnsi="Times New Roman" w:cs="Times New Roman"/>
          <w:sz w:val="24"/>
          <w:szCs w:val="24"/>
        </w:rPr>
        <w:t>coroff</w:t>
      </w:r>
      <w:proofErr w:type="spellEnd"/>
      <w:proofErr w:type="gramEnd"/>
      <w:r w:rsidRPr="00850E16">
        <w:rPr>
          <w:rFonts w:ascii="Times New Roman" w:hAnsi="Times New Roman" w:cs="Times New Roman"/>
          <w:sz w:val="24"/>
          <w:szCs w:val="24"/>
        </w:rPr>
        <w:t>: perception of corrupt behavior of public officials in the area</w:t>
      </w:r>
    </w:p>
    <w:p w:rsidR="00850E16" w:rsidRPr="00850E16" w:rsidRDefault="00850E16" w:rsidP="00440749">
      <w:pPr>
        <w:spacing w:after="0" w:line="360" w:lineRule="auto"/>
        <w:ind w:left="284"/>
        <w:jc w:val="both"/>
        <w:rPr>
          <w:rFonts w:ascii="Times New Roman" w:hAnsi="Times New Roman" w:cs="Times New Roman"/>
          <w:sz w:val="24"/>
          <w:szCs w:val="24"/>
        </w:rPr>
      </w:pPr>
      <w:proofErr w:type="spellStart"/>
      <w:proofErr w:type="gramStart"/>
      <w:r w:rsidRPr="00850E16">
        <w:rPr>
          <w:rFonts w:ascii="Times New Roman" w:hAnsi="Times New Roman" w:cs="Times New Roman"/>
          <w:sz w:val="24"/>
          <w:szCs w:val="24"/>
        </w:rPr>
        <w:t>corpri</w:t>
      </w:r>
      <w:proofErr w:type="spellEnd"/>
      <w:proofErr w:type="gramEnd"/>
      <w:r w:rsidRPr="00850E16">
        <w:rPr>
          <w:rFonts w:ascii="Times New Roman" w:hAnsi="Times New Roman" w:cs="Times New Roman"/>
          <w:sz w:val="24"/>
          <w:szCs w:val="24"/>
        </w:rPr>
        <w:t>: perception of private sector corruption behavior in the regions</w:t>
      </w:r>
    </w:p>
    <w:p w:rsidR="00850E16" w:rsidRPr="00850E16" w:rsidRDefault="00850E16" w:rsidP="00440749">
      <w:pPr>
        <w:spacing w:after="0" w:line="360" w:lineRule="auto"/>
        <w:ind w:left="284"/>
        <w:jc w:val="both"/>
        <w:rPr>
          <w:rFonts w:ascii="Times New Roman" w:hAnsi="Times New Roman" w:cs="Times New Roman"/>
          <w:sz w:val="24"/>
          <w:szCs w:val="24"/>
        </w:rPr>
      </w:pPr>
      <w:proofErr w:type="spellStart"/>
      <w:proofErr w:type="gramStart"/>
      <w:r w:rsidRPr="00850E16">
        <w:rPr>
          <w:rFonts w:ascii="Times New Roman" w:hAnsi="Times New Roman" w:cs="Times New Roman"/>
          <w:sz w:val="24"/>
          <w:szCs w:val="24"/>
        </w:rPr>
        <w:t>corpar</w:t>
      </w:r>
      <w:proofErr w:type="spellEnd"/>
      <w:proofErr w:type="gramEnd"/>
      <w:r w:rsidRPr="00850E16">
        <w:rPr>
          <w:rFonts w:ascii="Times New Roman" w:hAnsi="Times New Roman" w:cs="Times New Roman"/>
          <w:sz w:val="24"/>
          <w:szCs w:val="24"/>
        </w:rPr>
        <w:t>: perception of parliamentary corruption behavior in the regions</w:t>
      </w:r>
    </w:p>
    <w:p w:rsidR="00850E16" w:rsidRPr="00850E16" w:rsidRDefault="00850E16" w:rsidP="00440749">
      <w:pPr>
        <w:spacing w:after="0" w:line="360" w:lineRule="auto"/>
        <w:ind w:left="284"/>
        <w:jc w:val="both"/>
        <w:rPr>
          <w:rFonts w:ascii="Times New Roman" w:hAnsi="Times New Roman" w:cs="Times New Roman"/>
          <w:sz w:val="24"/>
          <w:szCs w:val="24"/>
        </w:rPr>
      </w:pPr>
      <w:proofErr w:type="spellStart"/>
      <w:proofErr w:type="gramStart"/>
      <w:r w:rsidRPr="00850E16">
        <w:rPr>
          <w:rFonts w:ascii="Times New Roman" w:hAnsi="Times New Roman" w:cs="Times New Roman"/>
          <w:sz w:val="24"/>
          <w:szCs w:val="24"/>
        </w:rPr>
        <w:t>infco</w:t>
      </w:r>
      <w:r w:rsidR="00F02DB5">
        <w:rPr>
          <w:rFonts w:ascii="Times New Roman" w:hAnsi="Times New Roman" w:cs="Times New Roman"/>
          <w:sz w:val="24"/>
          <w:szCs w:val="24"/>
        </w:rPr>
        <w:t>r</w:t>
      </w:r>
      <w:proofErr w:type="spellEnd"/>
      <w:proofErr w:type="gramEnd"/>
      <w:r w:rsidRPr="00850E16">
        <w:rPr>
          <w:rFonts w:ascii="Times New Roman" w:hAnsi="Times New Roman" w:cs="Times New Roman"/>
          <w:sz w:val="24"/>
          <w:szCs w:val="24"/>
        </w:rPr>
        <w:t>: perception of infrastructure in the regions related to corruption</w:t>
      </w:r>
    </w:p>
    <w:p w:rsidR="00850E16" w:rsidRPr="00850E16" w:rsidRDefault="00F02DB5" w:rsidP="00440749">
      <w:pPr>
        <w:spacing w:after="0" w:line="360" w:lineRule="auto"/>
        <w:ind w:left="28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pub</w:t>
      </w:r>
      <w:r w:rsidR="00850E16" w:rsidRPr="00850E16">
        <w:rPr>
          <w:rFonts w:ascii="Times New Roman" w:hAnsi="Times New Roman" w:cs="Times New Roman"/>
          <w:sz w:val="24"/>
          <w:szCs w:val="24"/>
        </w:rPr>
        <w:t>serv</w:t>
      </w:r>
      <w:proofErr w:type="spellEnd"/>
      <w:proofErr w:type="gramEnd"/>
      <w:r w:rsidR="00850E16" w:rsidRPr="00850E16">
        <w:rPr>
          <w:rFonts w:ascii="Times New Roman" w:hAnsi="Times New Roman" w:cs="Times New Roman"/>
          <w:sz w:val="24"/>
          <w:szCs w:val="24"/>
        </w:rPr>
        <w:t>: perception of public services in the area related to corruption</w:t>
      </w:r>
    </w:p>
    <w:p w:rsidR="00850E16" w:rsidRPr="00850E16" w:rsidRDefault="00850E16" w:rsidP="00440749">
      <w:pPr>
        <w:spacing w:after="0" w:line="360" w:lineRule="auto"/>
        <w:ind w:left="284"/>
        <w:jc w:val="both"/>
        <w:rPr>
          <w:rFonts w:ascii="Times New Roman" w:hAnsi="Times New Roman" w:cs="Times New Roman"/>
          <w:sz w:val="24"/>
          <w:szCs w:val="24"/>
        </w:rPr>
      </w:pPr>
      <w:proofErr w:type="spellStart"/>
      <w:proofErr w:type="gramStart"/>
      <w:r w:rsidRPr="00850E16">
        <w:rPr>
          <w:rFonts w:ascii="Times New Roman" w:hAnsi="Times New Roman" w:cs="Times New Roman"/>
          <w:sz w:val="24"/>
          <w:szCs w:val="24"/>
        </w:rPr>
        <w:t>trustco</w:t>
      </w:r>
      <w:r w:rsidR="00F02DB5">
        <w:rPr>
          <w:rFonts w:ascii="Times New Roman" w:hAnsi="Times New Roman" w:cs="Times New Roman"/>
          <w:sz w:val="24"/>
          <w:szCs w:val="24"/>
        </w:rPr>
        <w:t>r</w:t>
      </w:r>
      <w:proofErr w:type="spellEnd"/>
      <w:proofErr w:type="gramEnd"/>
      <w:r w:rsidRPr="00850E16">
        <w:rPr>
          <w:rFonts w:ascii="Times New Roman" w:hAnsi="Times New Roman" w:cs="Times New Roman"/>
          <w:sz w:val="24"/>
          <w:szCs w:val="24"/>
        </w:rPr>
        <w:t>: perception of the level of trust in the area related to corruption</w:t>
      </w:r>
    </w:p>
    <w:p w:rsidR="00850E16" w:rsidRPr="00850E16" w:rsidRDefault="00850E16" w:rsidP="005D38E1">
      <w:pPr>
        <w:pStyle w:val="Heading3"/>
      </w:pPr>
      <w:r w:rsidRPr="00850E16">
        <w:t>Various personal experience factors</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Expcor</w:t>
      </w:r>
      <w:proofErr w:type="spellEnd"/>
      <w:r w:rsidRPr="00850E16">
        <w:rPr>
          <w:rFonts w:ascii="Times New Roman" w:hAnsi="Times New Roman" w:cs="Times New Roman"/>
          <w:sz w:val="24"/>
          <w:szCs w:val="24"/>
        </w:rPr>
        <w:t>: experience experiencing criminality or not, 0 for never and 1 for ever</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Catcor</w:t>
      </w:r>
      <w:proofErr w:type="spellEnd"/>
      <w:r w:rsidRPr="00850E16">
        <w:rPr>
          <w:rFonts w:ascii="Times New Roman" w:hAnsi="Times New Roman" w:cs="Times New Roman"/>
          <w:sz w:val="24"/>
          <w:szCs w:val="24"/>
        </w:rPr>
        <w:t>: the category of the nature of involvement with corruption, active or passive</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lastRenderedPageBreak/>
        <w:t>Typecor</w:t>
      </w:r>
      <w:proofErr w:type="spellEnd"/>
      <w:r w:rsidRPr="00850E16">
        <w:rPr>
          <w:rFonts w:ascii="Times New Roman" w:hAnsi="Times New Roman" w:cs="Times New Roman"/>
          <w:sz w:val="24"/>
          <w:szCs w:val="24"/>
        </w:rPr>
        <w:t>: 6 types of corruption in accordance with the corruption law (6 major categories of corruption)</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Partcoract</w:t>
      </w:r>
      <w:proofErr w:type="spellEnd"/>
      <w:r w:rsidRPr="00850E16">
        <w:rPr>
          <w:rFonts w:ascii="Times New Roman" w:hAnsi="Times New Roman" w:cs="Times New Roman"/>
          <w:sz w:val="24"/>
          <w:szCs w:val="24"/>
        </w:rPr>
        <w:t xml:space="preserve">: who is a partner of corruption when active in </w:t>
      </w:r>
      <w:proofErr w:type="gramStart"/>
      <w:r w:rsidRPr="00850E16">
        <w:rPr>
          <w:rFonts w:ascii="Times New Roman" w:hAnsi="Times New Roman" w:cs="Times New Roman"/>
          <w:sz w:val="24"/>
          <w:szCs w:val="24"/>
        </w:rPr>
        <w:t>corruption</w:t>
      </w:r>
      <w:proofErr w:type="gramEnd"/>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Partcorpasv</w:t>
      </w:r>
      <w:proofErr w:type="spellEnd"/>
      <w:r w:rsidRPr="00850E16">
        <w:rPr>
          <w:rFonts w:ascii="Times New Roman" w:hAnsi="Times New Roman" w:cs="Times New Roman"/>
          <w:sz w:val="24"/>
          <w:szCs w:val="24"/>
        </w:rPr>
        <w:t xml:space="preserve">: who is a partner of corruption when passive in </w:t>
      </w:r>
      <w:proofErr w:type="gramStart"/>
      <w:r w:rsidRPr="00850E16">
        <w:rPr>
          <w:rFonts w:ascii="Times New Roman" w:hAnsi="Times New Roman" w:cs="Times New Roman"/>
          <w:sz w:val="24"/>
          <w:szCs w:val="24"/>
        </w:rPr>
        <w:t>corruption</w:t>
      </w:r>
      <w:proofErr w:type="gramEnd"/>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Timecor</w:t>
      </w:r>
      <w:proofErr w:type="spellEnd"/>
      <w:r w:rsidRPr="00850E16">
        <w:rPr>
          <w:rFonts w:ascii="Times New Roman" w:hAnsi="Times New Roman" w:cs="Times New Roman"/>
          <w:sz w:val="24"/>
          <w:szCs w:val="24"/>
        </w:rPr>
        <w:t>: time of corruption</w:t>
      </w:r>
    </w:p>
    <w:p w:rsidR="00850E16" w:rsidRPr="00850E16" w:rsidRDefault="00850E16" w:rsidP="00440749">
      <w:pPr>
        <w:spacing w:after="0" w:line="360" w:lineRule="auto"/>
        <w:ind w:left="567" w:hanging="283"/>
        <w:jc w:val="both"/>
        <w:rPr>
          <w:rFonts w:ascii="Times New Roman" w:hAnsi="Times New Roman" w:cs="Times New Roman"/>
          <w:sz w:val="24"/>
          <w:szCs w:val="24"/>
        </w:rPr>
      </w:pPr>
      <w:r w:rsidRPr="00850E16">
        <w:rPr>
          <w:rFonts w:ascii="Times New Roman" w:hAnsi="Times New Roman" w:cs="Times New Roman"/>
          <w:sz w:val="24"/>
          <w:szCs w:val="24"/>
        </w:rPr>
        <w:t>While the variable crime costs used include:</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PsyEff</w:t>
      </w:r>
      <w:proofErr w:type="spellEnd"/>
      <w:r w:rsidRPr="00850E16">
        <w:rPr>
          <w:rFonts w:ascii="Times New Roman" w:hAnsi="Times New Roman" w:cs="Times New Roman"/>
          <w:sz w:val="24"/>
          <w:szCs w:val="24"/>
        </w:rPr>
        <w:t>: level of psychological impact</w:t>
      </w:r>
    </w:p>
    <w:p w:rsidR="00850E16" w:rsidRPr="00850E16" w:rsidRDefault="00F02DB5" w:rsidP="00440749">
      <w:pPr>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Dicost</w:t>
      </w:r>
      <w:proofErr w:type="spellEnd"/>
      <w:r w:rsidR="00850E16" w:rsidRPr="00850E16">
        <w:rPr>
          <w:rFonts w:ascii="Times New Roman" w:hAnsi="Times New Roman" w:cs="Times New Roman"/>
          <w:sz w:val="24"/>
          <w:szCs w:val="24"/>
        </w:rPr>
        <w:t>: direct costs (</w:t>
      </w:r>
      <w:proofErr w:type="spellStart"/>
      <w:r w:rsidR="00850E16" w:rsidRPr="00850E16">
        <w:rPr>
          <w:rFonts w:ascii="Times New Roman" w:hAnsi="Times New Roman" w:cs="Times New Roman"/>
          <w:sz w:val="24"/>
          <w:szCs w:val="24"/>
        </w:rPr>
        <w:t>Rp</w:t>
      </w:r>
      <w:proofErr w:type="spellEnd"/>
      <w:r w:rsidR="00850E16" w:rsidRPr="00850E16">
        <w:rPr>
          <w:rFonts w:ascii="Times New Roman" w:hAnsi="Times New Roman" w:cs="Times New Roman"/>
          <w:sz w:val="24"/>
          <w:szCs w:val="24"/>
        </w:rPr>
        <w:t>)</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Indicost</w:t>
      </w:r>
      <w:proofErr w:type="spellEnd"/>
      <w:r w:rsidRPr="00850E16">
        <w:rPr>
          <w:rFonts w:ascii="Times New Roman" w:hAnsi="Times New Roman" w:cs="Times New Roman"/>
          <w:sz w:val="24"/>
          <w:szCs w:val="24"/>
        </w:rPr>
        <w:t>: indirect costs (</w:t>
      </w:r>
      <w:proofErr w:type="spellStart"/>
      <w:r w:rsidRPr="00850E16">
        <w:rPr>
          <w:rFonts w:ascii="Times New Roman" w:hAnsi="Times New Roman" w:cs="Times New Roman"/>
          <w:sz w:val="24"/>
          <w:szCs w:val="24"/>
        </w:rPr>
        <w:t>Rp</w:t>
      </w:r>
      <w:proofErr w:type="spellEnd"/>
      <w:r w:rsidRPr="00850E16">
        <w:rPr>
          <w:rFonts w:ascii="Times New Roman" w:hAnsi="Times New Roman" w:cs="Times New Roman"/>
          <w:sz w:val="24"/>
          <w:szCs w:val="24"/>
        </w:rPr>
        <w:t>)</w:t>
      </w:r>
    </w:p>
    <w:p w:rsidR="00850E16" w:rsidRPr="00850E16" w:rsidRDefault="00850E16" w:rsidP="00440749">
      <w:pPr>
        <w:spacing w:after="0" w:line="360" w:lineRule="auto"/>
        <w:ind w:left="567" w:hanging="283"/>
        <w:jc w:val="both"/>
        <w:rPr>
          <w:rFonts w:ascii="Times New Roman" w:hAnsi="Times New Roman" w:cs="Times New Roman"/>
          <w:sz w:val="24"/>
          <w:szCs w:val="24"/>
        </w:rPr>
      </w:pPr>
      <w:proofErr w:type="spellStart"/>
      <w:r w:rsidRPr="00850E16">
        <w:rPr>
          <w:rFonts w:ascii="Times New Roman" w:hAnsi="Times New Roman" w:cs="Times New Roman"/>
          <w:sz w:val="24"/>
          <w:szCs w:val="24"/>
        </w:rPr>
        <w:t>Fearcor</w:t>
      </w:r>
      <w:proofErr w:type="spellEnd"/>
      <w:r w:rsidRPr="00850E16">
        <w:rPr>
          <w:rFonts w:ascii="Times New Roman" w:hAnsi="Times New Roman" w:cs="Times New Roman"/>
          <w:sz w:val="24"/>
          <w:szCs w:val="24"/>
        </w:rPr>
        <w:t>: level of concern for corruption</w:t>
      </w:r>
    </w:p>
    <w:p w:rsidR="00850E16" w:rsidRPr="00850E16" w:rsidRDefault="00F02DB5" w:rsidP="00440749">
      <w:pPr>
        <w:spacing w:after="0" w:line="36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Self</w:t>
      </w:r>
      <w:r w:rsidR="00850E16" w:rsidRPr="00850E16">
        <w:rPr>
          <w:rFonts w:ascii="Times New Roman" w:hAnsi="Times New Roman" w:cs="Times New Roman"/>
          <w:sz w:val="24"/>
          <w:szCs w:val="24"/>
        </w:rPr>
        <w:t>com</w:t>
      </w:r>
      <w:proofErr w:type="spellEnd"/>
      <w:r w:rsidR="00850E16" w:rsidRPr="00850E16">
        <w:rPr>
          <w:rFonts w:ascii="Times New Roman" w:hAnsi="Times New Roman" w:cs="Times New Roman"/>
          <w:sz w:val="24"/>
          <w:szCs w:val="24"/>
        </w:rPr>
        <w:t>: perception of commitment to corruption</w:t>
      </w:r>
    </w:p>
    <w:p w:rsidR="00B62524" w:rsidRDefault="00850E16" w:rsidP="00440749">
      <w:pPr>
        <w:spacing w:after="0" w:line="360" w:lineRule="auto"/>
        <w:ind w:left="567" w:hanging="283"/>
        <w:jc w:val="both"/>
        <w:rPr>
          <w:rFonts w:ascii="Times New Roman" w:hAnsi="Times New Roman" w:cs="Times New Roman"/>
          <w:sz w:val="24"/>
          <w:szCs w:val="24"/>
        </w:rPr>
      </w:pPr>
      <w:proofErr w:type="spellStart"/>
      <w:proofErr w:type="gramStart"/>
      <w:r w:rsidRPr="00850E16">
        <w:rPr>
          <w:rFonts w:ascii="Times New Roman" w:hAnsi="Times New Roman" w:cs="Times New Roman"/>
          <w:sz w:val="24"/>
          <w:szCs w:val="24"/>
        </w:rPr>
        <w:t>tax</w:t>
      </w:r>
      <w:r w:rsidR="00F02DB5">
        <w:rPr>
          <w:rFonts w:ascii="Times New Roman" w:hAnsi="Times New Roman" w:cs="Times New Roman"/>
          <w:sz w:val="24"/>
          <w:szCs w:val="24"/>
        </w:rPr>
        <w:t>com</w:t>
      </w:r>
      <w:proofErr w:type="spellEnd"/>
      <w:proofErr w:type="gramEnd"/>
      <w:r w:rsidRPr="00850E16">
        <w:rPr>
          <w:rFonts w:ascii="Times New Roman" w:hAnsi="Times New Roman" w:cs="Times New Roman"/>
          <w:sz w:val="24"/>
          <w:szCs w:val="24"/>
        </w:rPr>
        <w:t>: ability to pay when there is a policy of raising taxes to finance expenditures in controlling and reducing crime, 0 if not able and there are 3 levels of will.</w:t>
      </w:r>
    </w:p>
    <w:p w:rsidR="00AB4EE1" w:rsidRPr="009870C7" w:rsidRDefault="007F12CA" w:rsidP="008C0814">
      <w:pPr>
        <w:pStyle w:val="Heading1"/>
        <w:jc w:val="left"/>
      </w:pPr>
      <w:r>
        <w:rPr>
          <w:lang w:val="en-US"/>
        </w:rPr>
        <w:t>RESULT AND DISCUSSION</w:t>
      </w:r>
    </w:p>
    <w:p w:rsidR="005D38E1" w:rsidRPr="005D38E1" w:rsidRDefault="005D38E1" w:rsidP="008C0814">
      <w:pPr>
        <w:pStyle w:val="Heading2"/>
      </w:pPr>
      <w:r>
        <w:rPr>
          <w:lang w:val="en-US"/>
        </w:rPr>
        <w:t xml:space="preserve">Data </w:t>
      </w:r>
      <w:r w:rsidRPr="005D38E1">
        <w:t>Descriptive Statistics</w:t>
      </w:r>
    </w:p>
    <w:p w:rsidR="005D38E1" w:rsidRDefault="005D38E1" w:rsidP="005D38E1">
      <w:pPr>
        <w:spacing w:after="120" w:line="360" w:lineRule="auto"/>
        <w:jc w:val="both"/>
        <w:rPr>
          <w:rFonts w:ascii="Times New Roman" w:hAnsi="Times New Roman" w:cs="Times New Roman"/>
          <w:sz w:val="24"/>
          <w:szCs w:val="24"/>
        </w:rPr>
      </w:pPr>
      <w:r w:rsidRPr="005D38E1">
        <w:rPr>
          <w:rFonts w:ascii="Times New Roman" w:hAnsi="Times New Roman" w:cs="Times New Roman"/>
          <w:sz w:val="24"/>
          <w:szCs w:val="24"/>
        </w:rPr>
        <w:t>From the primary data that can be collected 350 respondents from the city districts in DIY, the data description statistics are as follows.</w:t>
      </w:r>
    </w:p>
    <w:p w:rsidR="00450CB6" w:rsidRPr="00450CB6" w:rsidRDefault="00450CB6" w:rsidP="00450CB6">
      <w:pPr>
        <w:spacing w:after="0" w:line="240" w:lineRule="auto"/>
        <w:jc w:val="center"/>
        <w:rPr>
          <w:rFonts w:ascii="Times New Roman" w:hAnsi="Times New Roman" w:cs="Times New Roman"/>
          <w:b/>
          <w:sz w:val="24"/>
          <w:szCs w:val="24"/>
        </w:rPr>
      </w:pPr>
      <w:r w:rsidRPr="00450CB6">
        <w:rPr>
          <w:rFonts w:ascii="Times New Roman" w:hAnsi="Times New Roman" w:cs="Times New Roman"/>
          <w:b/>
          <w:sz w:val="24"/>
          <w:szCs w:val="24"/>
        </w:rPr>
        <w:t>Tab</w:t>
      </w:r>
      <w:r w:rsidR="00AD255D">
        <w:rPr>
          <w:rFonts w:ascii="Times New Roman" w:hAnsi="Times New Roman" w:cs="Times New Roman"/>
          <w:b/>
          <w:sz w:val="24"/>
          <w:szCs w:val="24"/>
        </w:rPr>
        <w:t>l</w:t>
      </w:r>
      <w:r w:rsidR="007832A6">
        <w:rPr>
          <w:rFonts w:ascii="Times New Roman" w:hAnsi="Times New Roman" w:cs="Times New Roman"/>
          <w:b/>
          <w:sz w:val="24"/>
          <w:szCs w:val="24"/>
        </w:rPr>
        <w:t xml:space="preserve">e </w:t>
      </w:r>
      <w:r w:rsidRPr="00450CB6">
        <w:rPr>
          <w:rFonts w:ascii="Times New Roman" w:hAnsi="Times New Roman" w:cs="Times New Roman"/>
          <w:b/>
          <w:sz w:val="24"/>
          <w:szCs w:val="24"/>
        </w:rPr>
        <w:t xml:space="preserve">1 </w:t>
      </w:r>
      <w:r w:rsidR="00452283">
        <w:rPr>
          <w:rFonts w:ascii="Times New Roman" w:hAnsi="Times New Roman" w:cs="Times New Roman"/>
          <w:b/>
          <w:sz w:val="24"/>
          <w:szCs w:val="24"/>
        </w:rPr>
        <w:t xml:space="preserve">Statistic Descriptive </w:t>
      </w:r>
      <w:r w:rsidR="00557F0F">
        <w:rPr>
          <w:rFonts w:ascii="Times New Roman" w:hAnsi="Times New Roman" w:cs="Times New Roman"/>
          <w:b/>
          <w:sz w:val="24"/>
          <w:szCs w:val="24"/>
        </w:rPr>
        <w:t>of Categorical Variables</w:t>
      </w:r>
      <w:r w:rsidRPr="00450CB6">
        <w:rPr>
          <w:rFonts w:ascii="Times New Roman" w:hAnsi="Times New Roman" w:cs="Times New Roman"/>
          <w:b/>
          <w:sz w:val="24"/>
          <w:szCs w:val="24"/>
        </w:rPr>
        <w:t xml:space="preserve"> </w:t>
      </w:r>
    </w:p>
    <w:tbl>
      <w:tblPr>
        <w:tblW w:w="5176" w:type="dxa"/>
        <w:jc w:val="center"/>
        <w:tblInd w:w="13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38"/>
        <w:gridCol w:w="772"/>
        <w:gridCol w:w="766"/>
      </w:tblGrid>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BFBFBF" w:themeFill="background1" w:themeFillShade="BF"/>
            <w:noWrap/>
            <w:vAlign w:val="bottom"/>
            <w:hideMark/>
          </w:tcPr>
          <w:p w:rsidR="00AB4EE1" w:rsidRPr="00914115" w:rsidRDefault="00AB4EE1" w:rsidP="001F7921">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S</w:t>
            </w:r>
            <w:r w:rsidR="00C11DC2" w:rsidRPr="00914115">
              <w:rPr>
                <w:rFonts w:ascii="Times New Roman" w:eastAsia="Times New Roman" w:hAnsi="Times New Roman" w:cs="Times New Roman"/>
                <w:b/>
                <w:bCs/>
                <w:color w:val="000000"/>
                <w:sz w:val="20"/>
                <w:szCs w:val="20"/>
              </w:rPr>
              <w:t xml:space="preserve">AMPLE </w:t>
            </w:r>
          </w:p>
        </w:tc>
      </w:tr>
      <w:tr w:rsidR="00AB4EE1" w:rsidRPr="00914115" w:rsidTr="00FD1060">
        <w:trPr>
          <w:trHeight w:val="300"/>
          <w:jc w:val="center"/>
        </w:trPr>
        <w:tc>
          <w:tcPr>
            <w:tcW w:w="3638" w:type="dxa"/>
            <w:tcBorders>
              <w:top w:val="single" w:sz="4" w:space="0" w:color="auto"/>
              <w:bottom w:val="single" w:sz="4" w:space="0" w:color="auto"/>
            </w:tcBorders>
            <w:shd w:val="clear" w:color="auto" w:fill="FFFF00"/>
            <w:noWrap/>
            <w:vAlign w:val="bottom"/>
            <w:hideMark/>
          </w:tcPr>
          <w:p w:rsidR="00AB4EE1" w:rsidRPr="00914115" w:rsidRDefault="001F7921" w:rsidP="001F7921">
            <w:pPr>
              <w:spacing w:after="0" w:line="240" w:lineRule="auto"/>
              <w:jc w:val="center"/>
              <w:rPr>
                <w:rFonts w:ascii="Times New Roman" w:eastAsia="Times New Roman" w:hAnsi="Times New Roman" w:cs="Times New Roman"/>
                <w:b/>
                <w:color w:val="000000"/>
                <w:sz w:val="20"/>
                <w:szCs w:val="20"/>
              </w:rPr>
            </w:pPr>
            <w:r w:rsidRPr="00914115">
              <w:rPr>
                <w:rFonts w:ascii="Times New Roman" w:eastAsia="Times New Roman" w:hAnsi="Times New Roman" w:cs="Times New Roman"/>
                <w:b/>
                <w:color w:val="000000"/>
                <w:sz w:val="20"/>
                <w:szCs w:val="20"/>
              </w:rPr>
              <w:t>DISTRICTS</w:t>
            </w:r>
            <w:r w:rsidR="005C429A" w:rsidRPr="00914115">
              <w:rPr>
                <w:rFonts w:ascii="Times New Roman" w:eastAsia="Times New Roman" w:hAnsi="Times New Roman" w:cs="Times New Roman"/>
                <w:b/>
                <w:color w:val="000000"/>
                <w:sz w:val="20"/>
                <w:szCs w:val="20"/>
              </w:rPr>
              <w:t>/CIT</w:t>
            </w:r>
            <w:r w:rsidRPr="00914115">
              <w:rPr>
                <w:rFonts w:ascii="Times New Roman" w:eastAsia="Times New Roman" w:hAnsi="Times New Roman" w:cs="Times New Roman"/>
                <w:b/>
                <w:color w:val="000000"/>
                <w:sz w:val="20"/>
                <w:szCs w:val="20"/>
              </w:rPr>
              <w:t>IES</w:t>
            </w:r>
          </w:p>
        </w:tc>
        <w:tc>
          <w:tcPr>
            <w:tcW w:w="772" w:type="dxa"/>
            <w:tcBorders>
              <w:top w:val="single" w:sz="4" w:space="0" w:color="auto"/>
              <w:bottom w:val="single" w:sz="4" w:space="0" w:color="auto"/>
            </w:tcBorders>
            <w:shd w:val="clear" w:color="auto" w:fill="FFFF00"/>
            <w:noWrap/>
            <w:vAlign w:val="bottom"/>
            <w:hideMark/>
          </w:tcPr>
          <w:p w:rsidR="00AB4EE1" w:rsidRPr="00914115" w:rsidRDefault="00AB4EE1" w:rsidP="007123D7">
            <w:pPr>
              <w:spacing w:after="0" w:line="240" w:lineRule="auto"/>
              <w:jc w:val="center"/>
              <w:rPr>
                <w:rFonts w:ascii="Times New Roman" w:eastAsia="Times New Roman" w:hAnsi="Times New Roman" w:cs="Times New Roman"/>
                <w:b/>
                <w:color w:val="000000"/>
                <w:sz w:val="20"/>
                <w:szCs w:val="20"/>
              </w:rPr>
            </w:pPr>
            <w:r w:rsidRPr="00914115">
              <w:rPr>
                <w:rFonts w:ascii="Times New Roman" w:eastAsia="Times New Roman" w:hAnsi="Times New Roman" w:cs="Times New Roman"/>
                <w:b/>
                <w:color w:val="000000"/>
                <w:sz w:val="20"/>
                <w:szCs w:val="20"/>
              </w:rPr>
              <w:t>FREQ</w:t>
            </w:r>
          </w:p>
        </w:tc>
        <w:tc>
          <w:tcPr>
            <w:tcW w:w="766" w:type="dxa"/>
            <w:tcBorders>
              <w:top w:val="single" w:sz="4" w:space="0" w:color="auto"/>
              <w:bottom w:val="single" w:sz="4" w:space="0" w:color="auto"/>
            </w:tcBorders>
            <w:shd w:val="clear" w:color="auto" w:fill="FFFF00"/>
            <w:noWrap/>
            <w:vAlign w:val="bottom"/>
            <w:hideMark/>
          </w:tcPr>
          <w:p w:rsidR="00AB4EE1" w:rsidRPr="00914115" w:rsidRDefault="00AB4EE1" w:rsidP="007123D7">
            <w:pPr>
              <w:spacing w:after="0" w:line="240" w:lineRule="auto"/>
              <w:jc w:val="center"/>
              <w:rPr>
                <w:rFonts w:ascii="Times New Roman" w:eastAsia="Times New Roman" w:hAnsi="Times New Roman" w:cs="Times New Roman"/>
                <w:b/>
                <w:color w:val="000000"/>
                <w:sz w:val="20"/>
                <w:szCs w:val="20"/>
              </w:rPr>
            </w:pPr>
            <w:r w:rsidRPr="00914115">
              <w:rPr>
                <w:rFonts w:ascii="Times New Roman" w:eastAsia="Times New Roman" w:hAnsi="Times New Roman" w:cs="Times New Roman"/>
                <w:b/>
                <w:color w:val="000000"/>
                <w:sz w:val="20"/>
                <w:szCs w:val="20"/>
              </w:rPr>
              <w:t>%</w:t>
            </w:r>
          </w:p>
        </w:tc>
      </w:tr>
      <w:tr w:rsidR="00AB4EE1" w:rsidRPr="00914115" w:rsidTr="00FD1060">
        <w:trPr>
          <w:trHeight w:val="300"/>
          <w:jc w:val="center"/>
        </w:trPr>
        <w:tc>
          <w:tcPr>
            <w:tcW w:w="3638" w:type="dxa"/>
            <w:tcBorders>
              <w:top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BTL</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93</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26.57</w:t>
            </w:r>
          </w:p>
        </w:tc>
      </w:tr>
      <w:tr w:rsidR="00AB4EE1" w:rsidRPr="00914115" w:rsidTr="00FD1060">
        <w:trPr>
          <w:trHeight w:val="187"/>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GKD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19.71</w:t>
            </w:r>
          </w:p>
        </w:tc>
      </w:tr>
      <w:tr w:rsidR="00AB4EE1" w:rsidRPr="00914115" w:rsidTr="00FD1060">
        <w:trPr>
          <w:trHeight w:val="105"/>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KPG</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10.86</w:t>
            </w:r>
          </w:p>
        </w:tc>
      </w:tr>
      <w:tr w:rsidR="00AB4EE1" w:rsidRPr="00914115" w:rsidTr="00FD1060">
        <w:trPr>
          <w:trHeight w:val="151"/>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SLE</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112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32.00</w:t>
            </w:r>
          </w:p>
        </w:tc>
      </w:tr>
      <w:tr w:rsidR="00AB4EE1" w:rsidRPr="00914115" w:rsidTr="00FD1060">
        <w:trPr>
          <w:trHeight w:val="7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YOG</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10.86</w:t>
            </w:r>
          </w:p>
        </w:tc>
      </w:tr>
      <w:tr w:rsidR="00AB4EE1" w:rsidRPr="00914115" w:rsidTr="00FD1060">
        <w:trPr>
          <w:trHeight w:val="115"/>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5C429A" w:rsidP="005C429A">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SEX TYPES</w:t>
            </w:r>
          </w:p>
        </w:tc>
      </w:tr>
      <w:tr w:rsidR="00AB4EE1" w:rsidRPr="00914115" w:rsidTr="00FD1060">
        <w:trPr>
          <w:trHeight w:val="300"/>
          <w:jc w:val="center"/>
        </w:trPr>
        <w:tc>
          <w:tcPr>
            <w:tcW w:w="3638" w:type="dxa"/>
            <w:tcBorders>
              <w:top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LK</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161</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46.00</w:t>
            </w:r>
          </w:p>
        </w:tc>
      </w:tr>
      <w:tr w:rsidR="00AB4EE1" w:rsidRPr="00914115" w:rsidTr="00FD1060">
        <w:trPr>
          <w:trHeight w:val="203"/>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PR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189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54.00</w:t>
            </w:r>
          </w:p>
        </w:tc>
      </w:tr>
      <w:tr w:rsidR="00AB4EE1" w:rsidRPr="00914115" w:rsidTr="00FD1060">
        <w:trPr>
          <w:trHeight w:val="108"/>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E427DA" w:rsidP="00E427DA">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FAMILY INCOME PER MONTH</w:t>
            </w:r>
          </w:p>
        </w:tc>
      </w:tr>
      <w:tr w:rsidR="00AB4EE1" w:rsidRPr="00914115" w:rsidTr="00FD1060">
        <w:trPr>
          <w:trHeight w:val="315"/>
          <w:jc w:val="center"/>
        </w:trPr>
        <w:tc>
          <w:tcPr>
            <w:tcW w:w="3638" w:type="dxa"/>
            <w:tcBorders>
              <w:top w:val="single" w:sz="4" w:space="0" w:color="auto"/>
            </w:tcBorders>
            <w:shd w:val="clear" w:color="auto" w:fill="auto"/>
            <w:noWrap/>
            <w:vAlign w:val="center"/>
            <w:hideMark/>
          </w:tcPr>
          <w:p w:rsidR="00AB4EE1" w:rsidRPr="00914115" w:rsidRDefault="00AB4EE1" w:rsidP="002E133C">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1. </w:t>
            </w:r>
            <w:r w:rsidR="002E133C">
              <w:rPr>
                <w:rFonts w:ascii="Times New Roman" w:eastAsia="Times New Roman" w:hAnsi="Times New Roman" w:cs="Times New Roman"/>
                <w:color w:val="000000"/>
                <w:sz w:val="20"/>
                <w:szCs w:val="20"/>
              </w:rPr>
              <w:t>&lt;</w:t>
            </w:r>
            <w:r w:rsidR="00A578FB">
              <w:rPr>
                <w:rFonts w:ascii="Times New Roman" w:eastAsia="Times New Roman" w:hAnsi="Times New Roman" w:cs="Times New Roman"/>
                <w:color w:val="000000"/>
                <w:sz w:val="20"/>
                <w:szCs w:val="20"/>
              </w:rPr>
              <w:t xml:space="preserve"> </w:t>
            </w:r>
            <w:r w:rsidRPr="00914115">
              <w:rPr>
                <w:rFonts w:ascii="Times New Roman" w:eastAsia="Times New Roman" w:hAnsi="Times New Roman" w:cs="Times New Roman"/>
                <w:color w:val="000000"/>
                <w:sz w:val="20"/>
                <w:szCs w:val="20"/>
              </w:rPr>
              <w:t>Rp1.2</w:t>
            </w:r>
            <w:r w:rsidR="00F919DB" w:rsidRPr="00914115">
              <w:rPr>
                <w:rFonts w:ascii="Times New Roman" w:eastAsia="Times New Roman" w:hAnsi="Times New Roman" w:cs="Times New Roman"/>
                <w:color w:val="000000"/>
                <w:sz w:val="20"/>
                <w:szCs w:val="20"/>
              </w:rPr>
              <w:t>million</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72</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20.57</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BB7560">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 Rp1.2</w:t>
            </w:r>
            <w:r w:rsidR="00BB7560">
              <w:rPr>
                <w:rFonts w:ascii="Times New Roman" w:eastAsia="Times New Roman" w:hAnsi="Times New Roman" w:cs="Times New Roman"/>
                <w:color w:val="000000"/>
                <w:sz w:val="20"/>
                <w:szCs w:val="20"/>
              </w:rPr>
              <w:t>million</w:t>
            </w:r>
            <w:r w:rsidRPr="00914115">
              <w:rPr>
                <w:rFonts w:ascii="Times New Roman" w:eastAsia="Times New Roman" w:hAnsi="Times New Roman" w:cs="Times New Roman"/>
                <w:color w:val="000000"/>
                <w:sz w:val="20"/>
                <w:szCs w:val="20"/>
              </w:rPr>
              <w:t xml:space="preserve"> </w:t>
            </w:r>
            <w:r w:rsidR="00BB7560">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rPr>
              <w:t xml:space="preserve"> &lt;Rp2</w:t>
            </w:r>
            <w:r w:rsidR="00BB7560">
              <w:rPr>
                <w:rFonts w:ascii="Times New Roman" w:eastAsia="Times New Roman" w:hAnsi="Times New Roman" w:cs="Times New Roman"/>
                <w:color w:val="000000"/>
                <w:sz w:val="20"/>
                <w:szCs w:val="20"/>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104</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29.71</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BB7560">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 Rp2</w:t>
            </w:r>
            <w:r w:rsidR="00BB7560">
              <w:rPr>
                <w:rFonts w:ascii="Times New Roman" w:eastAsia="Times New Roman" w:hAnsi="Times New Roman" w:cs="Times New Roman"/>
                <w:color w:val="000000"/>
                <w:sz w:val="20"/>
                <w:szCs w:val="20"/>
              </w:rPr>
              <w:t>million</w:t>
            </w:r>
            <w:r w:rsidRPr="00914115">
              <w:rPr>
                <w:rFonts w:ascii="Times New Roman" w:eastAsia="Times New Roman" w:hAnsi="Times New Roman" w:cs="Times New Roman"/>
                <w:color w:val="000000"/>
                <w:sz w:val="20"/>
                <w:szCs w:val="20"/>
              </w:rPr>
              <w:t xml:space="preserve"> </w:t>
            </w:r>
            <w:r w:rsidR="00BB7560">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rPr>
              <w:t xml:space="preserve"> &lt;Rp3</w:t>
            </w:r>
            <w:r w:rsidR="00BB7560">
              <w:rPr>
                <w:rFonts w:ascii="Times New Roman" w:eastAsia="Times New Roman" w:hAnsi="Times New Roman" w:cs="Times New Roman"/>
                <w:color w:val="000000"/>
                <w:sz w:val="20"/>
                <w:szCs w:val="20"/>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22.57</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BB7560">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 Rp3</w:t>
            </w:r>
            <w:r w:rsidR="00BB7560">
              <w:rPr>
                <w:rFonts w:ascii="Times New Roman" w:eastAsia="Times New Roman" w:hAnsi="Times New Roman" w:cs="Times New Roman"/>
                <w:color w:val="000000"/>
                <w:sz w:val="20"/>
                <w:szCs w:val="20"/>
              </w:rPr>
              <w:t>million</w:t>
            </w:r>
            <w:r w:rsidRPr="00914115">
              <w:rPr>
                <w:rFonts w:ascii="Times New Roman" w:eastAsia="Times New Roman" w:hAnsi="Times New Roman" w:cs="Times New Roman"/>
                <w:color w:val="000000"/>
                <w:sz w:val="20"/>
                <w:szCs w:val="20"/>
              </w:rPr>
              <w:t xml:space="preserve"> </w:t>
            </w:r>
            <w:r w:rsidR="00BB7560">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rPr>
              <w:t xml:space="preserve"> &lt;Rp5</w:t>
            </w:r>
            <w:r w:rsidR="00BB7560">
              <w:rPr>
                <w:rFonts w:ascii="Times New Roman" w:eastAsia="Times New Roman" w:hAnsi="Times New Roman" w:cs="Times New Roman"/>
                <w:color w:val="000000"/>
                <w:sz w:val="20"/>
                <w:szCs w:val="20"/>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54</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15.43</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BB7560">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 Rp5</w:t>
            </w:r>
            <w:r w:rsidR="00BB7560">
              <w:rPr>
                <w:rFonts w:ascii="Times New Roman" w:eastAsia="Times New Roman" w:hAnsi="Times New Roman" w:cs="Times New Roman"/>
                <w:color w:val="000000"/>
                <w:sz w:val="20"/>
                <w:szCs w:val="20"/>
              </w:rPr>
              <w:t>million</w:t>
            </w:r>
            <w:r w:rsidRPr="00914115">
              <w:rPr>
                <w:rFonts w:ascii="Times New Roman" w:eastAsia="Times New Roman" w:hAnsi="Times New Roman" w:cs="Times New Roman"/>
                <w:color w:val="000000"/>
                <w:sz w:val="20"/>
                <w:szCs w:val="20"/>
              </w:rPr>
              <w:t xml:space="preserve"> </w:t>
            </w:r>
            <w:r w:rsidR="00BB7560">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rPr>
              <w:t xml:space="preserve"> &lt;Rp10</w:t>
            </w:r>
            <w:r w:rsidR="00BB7560">
              <w:rPr>
                <w:rFonts w:ascii="Times New Roman" w:eastAsia="Times New Roman" w:hAnsi="Times New Roman" w:cs="Times New Roman"/>
                <w:color w:val="000000"/>
                <w:sz w:val="20"/>
                <w:szCs w:val="20"/>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9.43</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BB7560">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6. </w:t>
            </w:r>
            <w:r w:rsidR="00BB7560">
              <w:rPr>
                <w:rFonts w:ascii="Times New Roman" w:eastAsia="Times New Roman" w:hAnsi="Times New Roman" w:cs="Times New Roman"/>
                <w:color w:val="000000"/>
                <w:sz w:val="20"/>
                <w:szCs w:val="20"/>
              </w:rPr>
              <w:t xml:space="preserve">&gt; </w:t>
            </w:r>
            <w:r w:rsidRPr="00914115">
              <w:rPr>
                <w:rFonts w:ascii="Times New Roman" w:eastAsia="Times New Roman" w:hAnsi="Times New Roman" w:cs="Times New Roman"/>
                <w:color w:val="000000"/>
                <w:sz w:val="20"/>
                <w:szCs w:val="20"/>
              </w:rPr>
              <w:t>Rp10</w:t>
            </w:r>
            <w:r w:rsidR="00BB7560">
              <w:rPr>
                <w:rFonts w:ascii="Times New Roman" w:eastAsia="Times New Roman" w:hAnsi="Times New Roman" w:cs="Times New Roman"/>
                <w:color w:val="000000"/>
                <w:sz w:val="20"/>
                <w:szCs w:val="20"/>
              </w:rPr>
              <w:t>million</w:t>
            </w:r>
            <w:r w:rsidRPr="00914115">
              <w:rPr>
                <w:rFonts w:ascii="Times New Roman" w:eastAsia="Times New Roman" w:hAnsi="Times New Roman" w:cs="Times New Roman"/>
                <w:color w:val="000000"/>
                <w:sz w:val="20"/>
                <w:szCs w:val="20"/>
              </w:rPr>
              <w:t xml:space="preserve">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2.29</w:t>
            </w:r>
          </w:p>
        </w:tc>
      </w:tr>
      <w:tr w:rsidR="00AB4EE1" w:rsidRPr="00914115" w:rsidTr="00FD1060">
        <w:trPr>
          <w:trHeight w:val="300"/>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lastRenderedPageBreak/>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15"/>
          <w:jc w:val="center"/>
        </w:trPr>
        <w:tc>
          <w:tcPr>
            <w:tcW w:w="5176" w:type="dxa"/>
            <w:gridSpan w:val="3"/>
            <w:tcBorders>
              <w:top w:val="single" w:sz="4" w:space="0" w:color="auto"/>
              <w:bottom w:val="single" w:sz="4" w:space="0" w:color="auto"/>
            </w:tcBorders>
            <w:shd w:val="clear" w:color="auto" w:fill="FFFF00"/>
            <w:noWrap/>
            <w:vAlign w:val="center"/>
            <w:hideMark/>
          </w:tcPr>
          <w:p w:rsidR="00AB4EE1" w:rsidRPr="00914115" w:rsidRDefault="00F919DB" w:rsidP="00F919DB">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NUMBER OF MEMBER FAMILY</w:t>
            </w:r>
          </w:p>
        </w:tc>
      </w:tr>
      <w:tr w:rsidR="00AB4EE1" w:rsidRPr="00914115" w:rsidTr="00FD1060">
        <w:trPr>
          <w:trHeight w:val="221"/>
          <w:jc w:val="center"/>
        </w:trPr>
        <w:tc>
          <w:tcPr>
            <w:tcW w:w="3638" w:type="dxa"/>
            <w:tcBorders>
              <w:top w:val="single" w:sz="4" w:space="0" w:color="auto"/>
            </w:tcBorders>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77</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22.00</w:t>
            </w:r>
          </w:p>
        </w:tc>
      </w:tr>
      <w:tr w:rsidR="00AB4EE1" w:rsidRPr="00914115" w:rsidTr="00FD1060">
        <w:trPr>
          <w:trHeight w:val="121"/>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65</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18.57</w:t>
            </w:r>
          </w:p>
        </w:tc>
      </w:tr>
      <w:tr w:rsidR="00AB4EE1" w:rsidRPr="00914115" w:rsidTr="00FD1060">
        <w:trPr>
          <w:trHeight w:val="181"/>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88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25.14</w:t>
            </w:r>
          </w:p>
        </w:tc>
      </w:tr>
      <w:tr w:rsidR="00AB4EE1" w:rsidRPr="00914115" w:rsidTr="00FD1060">
        <w:trPr>
          <w:trHeight w:val="242"/>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17.71</w:t>
            </w:r>
          </w:p>
        </w:tc>
      </w:tr>
      <w:tr w:rsidR="00AB4EE1" w:rsidRPr="00914115" w:rsidTr="00FD1060">
        <w:trPr>
          <w:trHeight w:val="131"/>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35</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10.00</w:t>
            </w:r>
          </w:p>
        </w:tc>
      </w:tr>
      <w:tr w:rsidR="00AB4EE1" w:rsidRPr="00914115" w:rsidTr="00FD1060">
        <w:trPr>
          <w:trHeight w:val="63"/>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16</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4.57</w:t>
            </w:r>
          </w:p>
        </w:tc>
      </w:tr>
      <w:tr w:rsidR="00AB4EE1" w:rsidRPr="00914115" w:rsidTr="00FD1060">
        <w:trPr>
          <w:trHeight w:val="95"/>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0.86</w:t>
            </w:r>
          </w:p>
        </w:tc>
      </w:tr>
      <w:tr w:rsidR="00AB4EE1" w:rsidRPr="00914115" w:rsidTr="00FD1060">
        <w:trPr>
          <w:trHeight w:val="155"/>
          <w:jc w:val="center"/>
        </w:trPr>
        <w:tc>
          <w:tcPr>
            <w:tcW w:w="3638" w:type="dxa"/>
            <w:shd w:val="clear" w:color="auto" w:fill="auto"/>
            <w:noWrap/>
            <w:vAlign w:val="bottom"/>
            <w:hideMark/>
          </w:tcPr>
          <w:p w:rsidR="00AB4EE1" w:rsidRPr="00914115" w:rsidRDefault="00AB4EE1" w:rsidP="009A68F3">
            <w:pPr>
              <w:spacing w:after="0" w:line="240" w:lineRule="auto"/>
              <w:jc w:val="center"/>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1.14</w:t>
            </w:r>
          </w:p>
        </w:tc>
      </w:tr>
      <w:tr w:rsidR="00AB4EE1" w:rsidRPr="00914115" w:rsidTr="00FD1060">
        <w:trPr>
          <w:trHeight w:val="300"/>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1C3362" w:rsidP="001C3362">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STATUS OCCUPATION</w:t>
            </w:r>
          </w:p>
        </w:tc>
      </w:tr>
      <w:tr w:rsidR="00AB4EE1" w:rsidRPr="00914115" w:rsidTr="00F559DE">
        <w:trPr>
          <w:trHeight w:val="280"/>
          <w:jc w:val="center"/>
        </w:trPr>
        <w:tc>
          <w:tcPr>
            <w:tcW w:w="3638" w:type="dxa"/>
            <w:tcBorders>
              <w:top w:val="single" w:sz="4" w:space="0" w:color="auto"/>
            </w:tcBorders>
            <w:shd w:val="clear" w:color="auto" w:fill="auto"/>
            <w:noWrap/>
            <w:vAlign w:val="bottom"/>
            <w:hideMark/>
          </w:tcPr>
          <w:p w:rsidR="00AB4EE1" w:rsidRPr="00914115" w:rsidRDefault="00AB4EE1" w:rsidP="002947DF">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a. </w:t>
            </w:r>
            <w:r w:rsidR="002947DF">
              <w:rPr>
                <w:rFonts w:ascii="Times New Roman" w:eastAsia="Times New Roman" w:hAnsi="Times New Roman" w:cs="Times New Roman"/>
                <w:color w:val="000000"/>
                <w:sz w:val="20"/>
                <w:szCs w:val="20"/>
              </w:rPr>
              <w:t>No job</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2.00</w:t>
            </w:r>
          </w:p>
        </w:tc>
      </w:tr>
      <w:tr w:rsidR="00AB4EE1" w:rsidRPr="00914115" w:rsidTr="00F559DE">
        <w:trPr>
          <w:trHeight w:val="151"/>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b. TNI/</w:t>
            </w:r>
            <w:proofErr w:type="spellStart"/>
            <w:r w:rsidRPr="00914115">
              <w:rPr>
                <w:rFonts w:ascii="Times New Roman" w:eastAsia="Times New Roman" w:hAnsi="Times New Roman" w:cs="Times New Roman"/>
                <w:color w:val="000000"/>
                <w:sz w:val="20"/>
                <w:szCs w:val="20"/>
              </w:rPr>
              <w:t>Polri</w:t>
            </w:r>
            <w:proofErr w:type="spellEnd"/>
          </w:p>
        </w:tc>
        <w:tc>
          <w:tcPr>
            <w:tcW w:w="772"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p>
        </w:tc>
        <w:tc>
          <w:tcPr>
            <w:tcW w:w="766"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p>
        </w:tc>
      </w:tr>
      <w:tr w:rsidR="00AB4EE1" w:rsidRPr="00914115" w:rsidTr="00F559DE">
        <w:trPr>
          <w:trHeight w:val="212"/>
          <w:jc w:val="center"/>
        </w:trPr>
        <w:tc>
          <w:tcPr>
            <w:tcW w:w="3638" w:type="dxa"/>
            <w:shd w:val="clear" w:color="auto" w:fill="auto"/>
            <w:noWrap/>
            <w:vAlign w:val="bottom"/>
            <w:hideMark/>
          </w:tcPr>
          <w:p w:rsidR="00AB4EE1" w:rsidRPr="00914115" w:rsidRDefault="00AB4EE1" w:rsidP="002947DF">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c. </w:t>
            </w:r>
            <w:r w:rsidR="002947DF">
              <w:rPr>
                <w:rFonts w:ascii="Times New Roman" w:eastAsia="Times New Roman" w:hAnsi="Times New Roman" w:cs="Times New Roman"/>
                <w:color w:val="000000"/>
                <w:sz w:val="20"/>
                <w:szCs w:val="20"/>
              </w:rPr>
              <w:t xml:space="preserve">member of </w:t>
            </w:r>
            <w:r w:rsidRPr="00914115">
              <w:rPr>
                <w:rFonts w:ascii="Times New Roman" w:eastAsia="Times New Roman" w:hAnsi="Times New Roman" w:cs="Times New Roman"/>
                <w:color w:val="000000"/>
                <w:sz w:val="20"/>
                <w:szCs w:val="20"/>
              </w:rPr>
              <w:t>DPR</w:t>
            </w:r>
          </w:p>
        </w:tc>
        <w:tc>
          <w:tcPr>
            <w:tcW w:w="772"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p>
        </w:tc>
        <w:tc>
          <w:tcPr>
            <w:tcW w:w="766"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p>
        </w:tc>
      </w:tr>
      <w:tr w:rsidR="00AB4EE1" w:rsidRPr="00914115" w:rsidTr="00F559DE">
        <w:trPr>
          <w:trHeight w:val="115"/>
          <w:jc w:val="center"/>
        </w:trPr>
        <w:tc>
          <w:tcPr>
            <w:tcW w:w="3638" w:type="dxa"/>
            <w:shd w:val="clear" w:color="auto" w:fill="auto"/>
            <w:noWrap/>
            <w:vAlign w:val="bottom"/>
            <w:hideMark/>
          </w:tcPr>
          <w:p w:rsidR="00AB4EE1" w:rsidRPr="00914115" w:rsidRDefault="00AB4EE1" w:rsidP="002947DF">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d. </w:t>
            </w:r>
            <w:r w:rsidR="002947DF">
              <w:rPr>
                <w:rFonts w:ascii="Times New Roman" w:eastAsia="Times New Roman" w:hAnsi="Times New Roman" w:cs="Times New Roman"/>
                <w:color w:val="000000"/>
                <w:sz w:val="20"/>
                <w:szCs w:val="20"/>
              </w:rPr>
              <w:t>senior manager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1.14</w:t>
            </w:r>
          </w:p>
        </w:tc>
      </w:tr>
      <w:tr w:rsidR="00AB4EE1" w:rsidRPr="00914115" w:rsidTr="00F559DE">
        <w:trPr>
          <w:trHeight w:val="162"/>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e. </w:t>
            </w:r>
            <w:r w:rsidR="00FD1060">
              <w:rPr>
                <w:rFonts w:ascii="Times New Roman" w:eastAsia="Times New Roman" w:hAnsi="Times New Roman" w:cs="Times New Roman"/>
                <w:color w:val="000000"/>
                <w:sz w:val="20"/>
                <w:szCs w:val="20"/>
              </w:rPr>
              <w:t xml:space="preserve">Professional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6.29</w:t>
            </w:r>
          </w:p>
        </w:tc>
      </w:tr>
      <w:tr w:rsidR="00AB4EE1" w:rsidRPr="00914115" w:rsidTr="00F559DE">
        <w:trPr>
          <w:trHeight w:val="70"/>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f. </w:t>
            </w:r>
            <w:r w:rsidR="00FD1060" w:rsidRPr="00FD1060">
              <w:rPr>
                <w:rFonts w:ascii="Times New Roman" w:eastAsia="Times New Roman" w:hAnsi="Times New Roman" w:cs="Times New Roman"/>
                <w:color w:val="000000"/>
                <w:sz w:val="20"/>
                <w:szCs w:val="20"/>
              </w:rPr>
              <w:t>Technician</w:t>
            </w:r>
            <w:r w:rsidRPr="00914115">
              <w:rPr>
                <w:rFonts w:ascii="Times New Roman" w:eastAsia="Times New Roman" w:hAnsi="Times New Roman" w:cs="Times New Roman"/>
                <w:color w:val="000000"/>
                <w:sz w:val="20"/>
                <w:szCs w:val="20"/>
              </w:rPr>
              <w:t>/</w:t>
            </w:r>
            <w:proofErr w:type="spellStart"/>
            <w:r w:rsidRPr="00914115">
              <w:rPr>
                <w:rFonts w:ascii="Times New Roman" w:eastAsia="Times New Roman" w:hAnsi="Times New Roman" w:cs="Times New Roman"/>
                <w:color w:val="000000"/>
                <w:sz w:val="20"/>
                <w:szCs w:val="20"/>
              </w:rPr>
              <w:t>rekan</w:t>
            </w:r>
            <w:proofErr w:type="spellEnd"/>
            <w:r w:rsidRPr="00914115">
              <w:rPr>
                <w:rFonts w:ascii="Times New Roman" w:eastAsia="Times New Roman" w:hAnsi="Times New Roman" w:cs="Times New Roman"/>
                <w:color w:val="000000"/>
                <w:sz w:val="20"/>
                <w:szCs w:val="20"/>
              </w:rPr>
              <w:t xml:space="preserve"> professional</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0.86</w:t>
            </w:r>
          </w:p>
        </w:tc>
      </w:tr>
      <w:tr w:rsidR="00AB4EE1" w:rsidRPr="00914115" w:rsidTr="00F559DE">
        <w:trPr>
          <w:trHeight w:val="126"/>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g. </w:t>
            </w:r>
            <w:proofErr w:type="spellStart"/>
            <w:r w:rsidRPr="00914115">
              <w:rPr>
                <w:rFonts w:ascii="Times New Roman" w:eastAsia="Times New Roman" w:hAnsi="Times New Roman" w:cs="Times New Roman"/>
                <w:color w:val="000000"/>
                <w:sz w:val="20"/>
                <w:szCs w:val="20"/>
              </w:rPr>
              <w:t>Panitera</w:t>
            </w:r>
            <w:proofErr w:type="spellEnd"/>
          </w:p>
        </w:tc>
        <w:tc>
          <w:tcPr>
            <w:tcW w:w="772"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p>
        </w:tc>
        <w:tc>
          <w:tcPr>
            <w:tcW w:w="766"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p>
        </w:tc>
      </w:tr>
      <w:tr w:rsidR="00AB4EE1" w:rsidRPr="00914115" w:rsidTr="00F559DE">
        <w:trPr>
          <w:trHeight w:val="186"/>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h. </w:t>
            </w:r>
            <w:r w:rsidR="00FD1060">
              <w:rPr>
                <w:rFonts w:ascii="Times New Roman" w:eastAsia="Times New Roman" w:hAnsi="Times New Roman" w:cs="Times New Roman"/>
                <w:color w:val="000000"/>
                <w:sz w:val="20"/>
                <w:szCs w:val="20"/>
              </w:rPr>
              <w:t>Worker of Services and Trading Sector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101</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28.86</w:t>
            </w:r>
          </w:p>
        </w:tc>
      </w:tr>
      <w:tr w:rsidR="00AB4EE1" w:rsidRPr="00914115" w:rsidTr="00F559DE">
        <w:trPr>
          <w:trHeight w:val="89"/>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i. </w:t>
            </w:r>
            <w:r w:rsidR="00FD1060">
              <w:rPr>
                <w:rFonts w:ascii="Times New Roman" w:eastAsia="Times New Roman" w:hAnsi="Times New Roman" w:cs="Times New Roman"/>
                <w:color w:val="000000"/>
                <w:sz w:val="20"/>
                <w:szCs w:val="20"/>
              </w:rPr>
              <w:t>Skilled Worker in Agricultural</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15</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4.29</w:t>
            </w:r>
          </w:p>
        </w:tc>
      </w:tr>
      <w:tr w:rsidR="00AB4EE1" w:rsidRPr="00914115" w:rsidTr="00F559DE">
        <w:trPr>
          <w:trHeight w:val="150"/>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j. </w:t>
            </w:r>
            <w:r w:rsidR="00FD1060">
              <w:rPr>
                <w:rFonts w:ascii="Times New Roman" w:eastAsia="Times New Roman" w:hAnsi="Times New Roman" w:cs="Times New Roman"/>
                <w:color w:val="000000"/>
                <w:sz w:val="20"/>
                <w:szCs w:val="20"/>
              </w:rPr>
              <w:t xml:space="preserve">Worker </w:t>
            </w:r>
            <w:proofErr w:type="spellStart"/>
            <w:r w:rsidR="00FD1060">
              <w:rPr>
                <w:rFonts w:ascii="Times New Roman" w:eastAsia="Times New Roman" w:hAnsi="Times New Roman" w:cs="Times New Roman"/>
                <w:color w:val="000000"/>
                <w:sz w:val="20"/>
                <w:szCs w:val="20"/>
              </w:rPr>
              <w:t>Carft</w:t>
            </w:r>
            <w:proofErr w:type="spellEnd"/>
            <w:r w:rsidR="00FD1060">
              <w:rPr>
                <w:rFonts w:ascii="Times New Roman" w:eastAsia="Times New Roman" w:hAnsi="Times New Roman" w:cs="Times New Roman"/>
                <w:color w:val="000000"/>
                <w:sz w:val="20"/>
                <w:szCs w:val="20"/>
              </w:rPr>
              <w:t xml:space="preserve"> and Creative Sector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1.71</w:t>
            </w:r>
          </w:p>
        </w:tc>
      </w:tr>
      <w:tr w:rsidR="00AB4EE1" w:rsidRPr="00914115" w:rsidTr="00F559DE">
        <w:trPr>
          <w:trHeight w:val="122"/>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k. </w:t>
            </w:r>
            <w:r w:rsidR="00FD1060">
              <w:rPr>
                <w:rFonts w:ascii="Times New Roman" w:eastAsia="Times New Roman" w:hAnsi="Times New Roman" w:cs="Times New Roman"/>
                <w:color w:val="000000"/>
                <w:sz w:val="20"/>
                <w:szCs w:val="20"/>
              </w:rPr>
              <w:t xml:space="preserve">Machine and Fabric </w:t>
            </w:r>
            <w:r w:rsidRPr="00914115">
              <w:rPr>
                <w:rFonts w:ascii="Times New Roman" w:eastAsia="Times New Roman" w:hAnsi="Times New Roman" w:cs="Times New Roman"/>
                <w:color w:val="000000"/>
                <w:sz w:val="20"/>
                <w:szCs w:val="20"/>
              </w:rPr>
              <w:t>Operator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0.86</w:t>
            </w:r>
          </w:p>
        </w:tc>
      </w:tr>
      <w:tr w:rsidR="00AB4EE1" w:rsidRPr="00914115" w:rsidTr="00F559DE">
        <w:trPr>
          <w:trHeight w:val="114"/>
          <w:jc w:val="center"/>
        </w:trPr>
        <w:tc>
          <w:tcPr>
            <w:tcW w:w="3638" w:type="dxa"/>
            <w:shd w:val="clear" w:color="auto" w:fill="auto"/>
            <w:noWrap/>
            <w:vAlign w:val="bottom"/>
            <w:hideMark/>
          </w:tcPr>
          <w:p w:rsidR="00AB4EE1" w:rsidRPr="00914115" w:rsidRDefault="00AB4EE1" w:rsidP="00FD106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l. </w:t>
            </w:r>
            <w:r w:rsidR="00FD1060">
              <w:rPr>
                <w:rFonts w:ascii="Times New Roman" w:eastAsia="Times New Roman" w:hAnsi="Times New Roman" w:cs="Times New Roman"/>
                <w:color w:val="000000"/>
                <w:sz w:val="20"/>
                <w:szCs w:val="20"/>
              </w:rPr>
              <w:t>Others</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189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54.00</w:t>
            </w:r>
          </w:p>
        </w:tc>
      </w:tr>
      <w:tr w:rsidR="00AB4EE1" w:rsidRPr="00914115" w:rsidTr="00F559DE">
        <w:trPr>
          <w:trHeight w:val="174"/>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526313" w:rsidP="00526313">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 xml:space="preserve">LEVEL OF </w:t>
            </w:r>
            <w:r w:rsidR="00C8370E" w:rsidRPr="00914115">
              <w:rPr>
                <w:rFonts w:ascii="Times New Roman" w:eastAsia="Times New Roman" w:hAnsi="Times New Roman" w:cs="Times New Roman"/>
                <w:b/>
                <w:bCs/>
                <w:color w:val="000000"/>
                <w:sz w:val="20"/>
                <w:szCs w:val="20"/>
              </w:rPr>
              <w:t xml:space="preserve">HEAD OF </w:t>
            </w:r>
            <w:r w:rsidRPr="00914115">
              <w:rPr>
                <w:rFonts w:ascii="Times New Roman" w:eastAsia="Times New Roman" w:hAnsi="Times New Roman" w:cs="Times New Roman"/>
                <w:b/>
                <w:bCs/>
                <w:color w:val="000000"/>
                <w:sz w:val="20"/>
                <w:szCs w:val="20"/>
              </w:rPr>
              <w:t xml:space="preserve">FAMILY EDUCATION </w:t>
            </w:r>
          </w:p>
        </w:tc>
      </w:tr>
      <w:tr w:rsidR="00AB4EE1" w:rsidRPr="00914115" w:rsidTr="00FD1060">
        <w:trPr>
          <w:trHeight w:val="300"/>
          <w:jc w:val="center"/>
        </w:trPr>
        <w:tc>
          <w:tcPr>
            <w:tcW w:w="3638" w:type="dxa"/>
            <w:tcBorders>
              <w:top w:val="single" w:sz="4" w:space="0" w:color="auto"/>
            </w:tcBorders>
            <w:shd w:val="clear" w:color="auto" w:fill="auto"/>
            <w:noWrap/>
            <w:vAlign w:val="bottom"/>
            <w:hideMark/>
          </w:tcPr>
          <w:p w:rsidR="00AB4EE1" w:rsidRPr="00914115" w:rsidRDefault="00AB4EE1" w:rsidP="00F348F2">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1. </w:t>
            </w:r>
            <w:r w:rsidR="00F348F2">
              <w:rPr>
                <w:rFonts w:ascii="Times New Roman" w:eastAsia="Times New Roman" w:hAnsi="Times New Roman" w:cs="Times New Roman"/>
                <w:color w:val="000000"/>
                <w:sz w:val="20"/>
                <w:szCs w:val="20"/>
              </w:rPr>
              <w:t>not pass elementary school</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1.71</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 SD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6.57</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 SMP</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41</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11.71</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 SMA</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161</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46.00</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 DIPLOMA</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35</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10.00</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 S1</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22.29</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7.S2</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1.71</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8.S3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0.00</w:t>
            </w:r>
          </w:p>
        </w:tc>
      </w:tr>
      <w:tr w:rsidR="00AB4EE1" w:rsidRPr="00914115" w:rsidTr="00FD1060">
        <w:trPr>
          <w:trHeight w:val="300"/>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C8370E" w:rsidP="00C8370E">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 xml:space="preserve">FAMILY </w:t>
            </w:r>
            <w:r w:rsidR="00AB4EE1" w:rsidRPr="00914115">
              <w:rPr>
                <w:rFonts w:ascii="Times New Roman" w:eastAsia="Times New Roman" w:hAnsi="Times New Roman" w:cs="Times New Roman"/>
                <w:b/>
                <w:bCs/>
                <w:color w:val="000000"/>
                <w:sz w:val="20"/>
                <w:szCs w:val="20"/>
              </w:rPr>
              <w:t xml:space="preserve">STATUS </w:t>
            </w:r>
          </w:p>
        </w:tc>
      </w:tr>
      <w:tr w:rsidR="00AB4EE1" w:rsidRPr="00914115" w:rsidTr="00FD1060">
        <w:trPr>
          <w:trHeight w:val="181"/>
          <w:jc w:val="center"/>
        </w:trPr>
        <w:tc>
          <w:tcPr>
            <w:tcW w:w="3638" w:type="dxa"/>
            <w:tcBorders>
              <w:top w:val="single" w:sz="4" w:space="0" w:color="auto"/>
            </w:tcBorders>
            <w:shd w:val="clear" w:color="auto" w:fill="auto"/>
            <w:vAlign w:val="center"/>
            <w:hideMark/>
          </w:tcPr>
          <w:p w:rsidR="00AB4EE1" w:rsidRPr="00914115" w:rsidRDefault="00AB4EE1" w:rsidP="001567C9">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a. </w:t>
            </w:r>
            <w:r w:rsidR="001567C9">
              <w:rPr>
                <w:rFonts w:ascii="Times New Roman" w:eastAsia="Times New Roman" w:hAnsi="Times New Roman" w:cs="Times New Roman"/>
                <w:color w:val="000000"/>
                <w:sz w:val="20"/>
                <w:szCs w:val="20"/>
              </w:rPr>
              <w:t>not married</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76</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21.71</w:t>
            </w:r>
          </w:p>
        </w:tc>
      </w:tr>
      <w:tr w:rsidR="00AB4EE1" w:rsidRPr="00914115" w:rsidTr="00FD1060">
        <w:trPr>
          <w:trHeight w:val="153"/>
          <w:jc w:val="center"/>
        </w:trPr>
        <w:tc>
          <w:tcPr>
            <w:tcW w:w="3638" w:type="dxa"/>
            <w:shd w:val="clear" w:color="auto" w:fill="auto"/>
            <w:vAlign w:val="center"/>
            <w:hideMark/>
          </w:tcPr>
          <w:p w:rsidR="00AB4EE1" w:rsidRPr="00914115" w:rsidRDefault="00AB4EE1" w:rsidP="001567C9">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b. </w:t>
            </w:r>
            <w:r w:rsidR="001567C9">
              <w:rPr>
                <w:rFonts w:ascii="Times New Roman" w:eastAsia="Times New Roman" w:hAnsi="Times New Roman" w:cs="Times New Roman"/>
                <w:color w:val="000000"/>
                <w:sz w:val="20"/>
                <w:szCs w:val="20"/>
              </w:rPr>
              <w:t>Widow</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15</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4.29</w:t>
            </w:r>
          </w:p>
        </w:tc>
      </w:tr>
      <w:tr w:rsidR="00AB4EE1" w:rsidRPr="00914115" w:rsidTr="00FD1060">
        <w:trPr>
          <w:trHeight w:val="63"/>
          <w:jc w:val="center"/>
        </w:trPr>
        <w:tc>
          <w:tcPr>
            <w:tcW w:w="3638" w:type="dxa"/>
            <w:shd w:val="clear" w:color="auto" w:fill="auto"/>
            <w:vAlign w:val="center"/>
            <w:hideMark/>
          </w:tcPr>
          <w:p w:rsidR="00AB4EE1" w:rsidRPr="00914115" w:rsidRDefault="001567C9" w:rsidP="009A68F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Widower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0.86</w:t>
            </w:r>
          </w:p>
        </w:tc>
      </w:tr>
      <w:tr w:rsidR="00AB4EE1" w:rsidRPr="00914115" w:rsidTr="00FD1060">
        <w:trPr>
          <w:trHeight w:val="77"/>
          <w:jc w:val="center"/>
        </w:trPr>
        <w:tc>
          <w:tcPr>
            <w:tcW w:w="3638" w:type="dxa"/>
            <w:shd w:val="clear" w:color="auto" w:fill="auto"/>
            <w:vAlign w:val="center"/>
            <w:hideMark/>
          </w:tcPr>
          <w:p w:rsidR="00AB4EE1" w:rsidRPr="00914115" w:rsidRDefault="001567C9" w:rsidP="009A68F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married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256</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73.14</w:t>
            </w:r>
          </w:p>
        </w:tc>
      </w:tr>
      <w:tr w:rsidR="00AB4EE1" w:rsidRPr="00914115" w:rsidTr="00FD1060">
        <w:trPr>
          <w:trHeight w:val="63"/>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C8370E" w:rsidP="00C8370E">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RELATION WITH PUBLIC OFFICER</w:t>
            </w:r>
          </w:p>
        </w:tc>
      </w:tr>
      <w:tr w:rsidR="00AB4EE1" w:rsidRPr="00914115" w:rsidTr="00FD1060">
        <w:trPr>
          <w:trHeight w:val="131"/>
          <w:jc w:val="center"/>
        </w:trPr>
        <w:tc>
          <w:tcPr>
            <w:tcW w:w="3638" w:type="dxa"/>
            <w:tcBorders>
              <w:top w:val="single" w:sz="4" w:space="0" w:color="auto"/>
            </w:tcBorders>
            <w:shd w:val="clear" w:color="auto" w:fill="auto"/>
            <w:vAlign w:val="center"/>
            <w:hideMark/>
          </w:tcPr>
          <w:p w:rsidR="00AB4EE1" w:rsidRPr="00914115" w:rsidRDefault="00B83E10" w:rsidP="00B83E1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30</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8.57</w:t>
            </w:r>
          </w:p>
        </w:tc>
      </w:tr>
      <w:tr w:rsidR="00AB4EE1" w:rsidRPr="00914115" w:rsidTr="00FD1060">
        <w:trPr>
          <w:trHeight w:val="90"/>
          <w:jc w:val="center"/>
        </w:trPr>
        <w:tc>
          <w:tcPr>
            <w:tcW w:w="3638" w:type="dxa"/>
            <w:shd w:val="clear" w:color="auto" w:fill="auto"/>
            <w:vAlign w:val="center"/>
            <w:hideMark/>
          </w:tcPr>
          <w:p w:rsidR="00AB4EE1" w:rsidRPr="00914115" w:rsidRDefault="00B83E10" w:rsidP="009A68F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320</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91.43</w:t>
            </w:r>
          </w:p>
        </w:tc>
      </w:tr>
      <w:tr w:rsidR="00AB4EE1" w:rsidRPr="00914115" w:rsidTr="00FD1060">
        <w:trPr>
          <w:trHeight w:val="155"/>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E913DA" w:rsidP="00E913DA">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EXPERIENCED TO BE ASKED OR GIVING SOMETHING TO PUBLIC OFFICER</w:t>
            </w:r>
          </w:p>
        </w:tc>
      </w:tr>
      <w:tr w:rsidR="00390BCC" w:rsidRPr="00914115" w:rsidTr="00FD1060">
        <w:trPr>
          <w:trHeight w:val="103"/>
          <w:jc w:val="center"/>
        </w:trPr>
        <w:tc>
          <w:tcPr>
            <w:tcW w:w="3638" w:type="dxa"/>
            <w:tcBorders>
              <w:top w:val="single" w:sz="4" w:space="0" w:color="auto"/>
            </w:tcBorders>
            <w:shd w:val="clear" w:color="auto" w:fill="auto"/>
            <w:noWrap/>
            <w:vAlign w:val="center"/>
            <w:hideMark/>
          </w:tcPr>
          <w:p w:rsidR="00390BCC" w:rsidRPr="00914115" w:rsidRDefault="00390BCC" w:rsidP="00CD72A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772" w:type="dxa"/>
            <w:tcBorders>
              <w:top w:val="single" w:sz="4" w:space="0" w:color="auto"/>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766" w:type="dxa"/>
            <w:tcBorders>
              <w:top w:val="single" w:sz="4" w:space="0" w:color="auto"/>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39.43</w:t>
            </w:r>
          </w:p>
        </w:tc>
      </w:tr>
      <w:tr w:rsidR="00390BCC" w:rsidRPr="00914115" w:rsidTr="00FD1060">
        <w:trPr>
          <w:trHeight w:val="159"/>
          <w:jc w:val="center"/>
        </w:trPr>
        <w:tc>
          <w:tcPr>
            <w:tcW w:w="3638" w:type="dxa"/>
            <w:shd w:val="clear" w:color="auto" w:fill="auto"/>
            <w:noWrap/>
            <w:vAlign w:val="center"/>
            <w:hideMark/>
          </w:tcPr>
          <w:p w:rsidR="00390BCC" w:rsidRPr="00914115" w:rsidRDefault="00390BCC" w:rsidP="00CD72A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w:t>
            </w:r>
          </w:p>
        </w:tc>
        <w:tc>
          <w:tcPr>
            <w:tcW w:w="772" w:type="dxa"/>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66" w:type="dxa"/>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60.57</w:t>
            </w:r>
          </w:p>
        </w:tc>
      </w:tr>
      <w:tr w:rsidR="00AB4EE1" w:rsidRPr="00914115" w:rsidTr="00FD1060">
        <w:trPr>
          <w:trHeight w:val="141"/>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390BCC" w:rsidP="009A68F3">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9A68F3">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ACTIVE OR PASSIVE DOING CORRUPTION</w:t>
            </w:r>
          </w:p>
        </w:tc>
      </w:tr>
      <w:tr w:rsidR="00390BCC" w:rsidRPr="00914115" w:rsidTr="00FD1060">
        <w:trPr>
          <w:trHeight w:val="232"/>
          <w:jc w:val="center"/>
        </w:trPr>
        <w:tc>
          <w:tcPr>
            <w:tcW w:w="3638" w:type="dxa"/>
            <w:tcBorders>
              <w:top w:val="single" w:sz="4" w:space="0" w:color="auto"/>
            </w:tcBorders>
            <w:shd w:val="clear" w:color="auto" w:fill="auto"/>
            <w:noWrap/>
            <w:vAlign w:val="bottom"/>
            <w:hideMark/>
          </w:tcPr>
          <w:p w:rsidR="00390BCC" w:rsidRPr="00914115" w:rsidRDefault="00390BCC" w:rsidP="00B83E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Passive</w:t>
            </w:r>
          </w:p>
        </w:tc>
        <w:tc>
          <w:tcPr>
            <w:tcW w:w="772" w:type="dxa"/>
            <w:tcBorders>
              <w:top w:val="single" w:sz="4" w:space="0" w:color="auto"/>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w:t>
            </w:r>
          </w:p>
        </w:tc>
        <w:tc>
          <w:tcPr>
            <w:tcW w:w="766" w:type="dxa"/>
            <w:tcBorders>
              <w:top w:val="single" w:sz="4" w:space="0" w:color="auto"/>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81.60</w:t>
            </w:r>
          </w:p>
        </w:tc>
      </w:tr>
      <w:tr w:rsidR="00390BCC" w:rsidRPr="00914115" w:rsidTr="00FD1060">
        <w:trPr>
          <w:trHeight w:val="139"/>
          <w:jc w:val="center"/>
        </w:trPr>
        <w:tc>
          <w:tcPr>
            <w:tcW w:w="3638" w:type="dxa"/>
            <w:shd w:val="clear" w:color="auto" w:fill="auto"/>
            <w:noWrap/>
            <w:vAlign w:val="bottom"/>
            <w:hideMark/>
          </w:tcPr>
          <w:p w:rsidR="00390BCC" w:rsidRPr="00914115" w:rsidRDefault="00390BCC" w:rsidP="00B83E10">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lastRenderedPageBreak/>
              <w:t>A</w:t>
            </w:r>
            <w:r>
              <w:rPr>
                <w:rFonts w:ascii="Times New Roman" w:eastAsia="Times New Roman" w:hAnsi="Times New Roman" w:cs="Times New Roman"/>
                <w:color w:val="000000"/>
                <w:sz w:val="20"/>
                <w:szCs w:val="20"/>
              </w:rPr>
              <w:t>ctive</w:t>
            </w:r>
          </w:p>
        </w:tc>
        <w:tc>
          <w:tcPr>
            <w:tcW w:w="772" w:type="dxa"/>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66" w:type="dxa"/>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18.40</w:t>
            </w:r>
          </w:p>
        </w:tc>
      </w:tr>
      <w:tr w:rsidR="00AB4EE1" w:rsidRPr="00914115" w:rsidTr="00FD1060">
        <w:trPr>
          <w:trHeight w:val="63"/>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390BCC">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2</w:t>
            </w:r>
            <w:r w:rsidR="00390BCC">
              <w:rPr>
                <w:rFonts w:ascii="Times New Roman" w:eastAsia="Times New Roman" w:hAnsi="Times New Roman" w:cs="Times New Roman"/>
                <w:b/>
                <w:bCs/>
                <w:color w:val="000000"/>
                <w:sz w:val="20"/>
                <w:szCs w:val="20"/>
              </w:rPr>
              <w:t>12</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011010">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TYPES OF CORRUPTION</w:t>
            </w:r>
          </w:p>
        </w:tc>
      </w:tr>
      <w:tr w:rsidR="00AB4EE1" w:rsidRPr="00914115" w:rsidTr="00FD1060">
        <w:trPr>
          <w:trHeight w:val="172"/>
          <w:jc w:val="center"/>
        </w:trPr>
        <w:tc>
          <w:tcPr>
            <w:tcW w:w="3638" w:type="dxa"/>
            <w:tcBorders>
              <w:top w:val="single" w:sz="4" w:space="0" w:color="auto"/>
            </w:tcBorders>
            <w:shd w:val="clear" w:color="auto" w:fill="auto"/>
            <w:noWrap/>
            <w:vAlign w:val="bottom"/>
            <w:hideMark/>
          </w:tcPr>
          <w:p w:rsidR="00AB4EE1" w:rsidRPr="00914115" w:rsidRDefault="00AB4EE1" w:rsidP="00AB7009">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A. </w:t>
            </w:r>
            <w:r w:rsidR="00AB7009">
              <w:rPr>
                <w:rFonts w:ascii="Times New Roman" w:eastAsia="Times New Roman" w:hAnsi="Times New Roman" w:cs="Times New Roman"/>
                <w:color w:val="000000"/>
                <w:sz w:val="20"/>
                <w:szCs w:val="20"/>
              </w:rPr>
              <w:t>State Financial Loss</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18</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6.67</w:t>
            </w:r>
          </w:p>
        </w:tc>
      </w:tr>
      <w:tr w:rsidR="00AB4EE1" w:rsidRPr="00914115" w:rsidTr="00FD1060">
        <w:trPr>
          <w:trHeight w:val="228"/>
          <w:jc w:val="center"/>
        </w:trPr>
        <w:tc>
          <w:tcPr>
            <w:tcW w:w="3638" w:type="dxa"/>
            <w:shd w:val="clear" w:color="auto" w:fill="auto"/>
            <w:noWrap/>
            <w:vAlign w:val="bottom"/>
            <w:hideMark/>
          </w:tcPr>
          <w:p w:rsidR="00AB4EE1" w:rsidRPr="00914115" w:rsidRDefault="00AB4EE1" w:rsidP="00AB7009">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B. </w:t>
            </w:r>
            <w:r w:rsidR="00AB7009">
              <w:rPr>
                <w:rFonts w:ascii="Times New Roman" w:eastAsia="Times New Roman" w:hAnsi="Times New Roman" w:cs="Times New Roman"/>
                <w:color w:val="000000"/>
                <w:sz w:val="20"/>
                <w:szCs w:val="20"/>
              </w:rPr>
              <w:t>Bribe</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104</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38.52</w:t>
            </w:r>
          </w:p>
        </w:tc>
      </w:tr>
      <w:tr w:rsidR="00AB4EE1" w:rsidRPr="00914115" w:rsidTr="00FD1060">
        <w:trPr>
          <w:trHeight w:val="134"/>
          <w:jc w:val="center"/>
        </w:trPr>
        <w:tc>
          <w:tcPr>
            <w:tcW w:w="3638" w:type="dxa"/>
            <w:shd w:val="clear" w:color="auto" w:fill="auto"/>
            <w:noWrap/>
            <w:vAlign w:val="bottom"/>
            <w:hideMark/>
          </w:tcPr>
          <w:p w:rsidR="00AB4EE1" w:rsidRPr="00914115" w:rsidRDefault="00AB4EE1" w:rsidP="00AB7009">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C. </w:t>
            </w:r>
            <w:r w:rsidR="00AB7009">
              <w:rPr>
                <w:rFonts w:ascii="Times New Roman" w:eastAsia="Times New Roman" w:hAnsi="Times New Roman" w:cs="Times New Roman"/>
                <w:color w:val="000000"/>
                <w:sz w:val="20"/>
                <w:szCs w:val="20"/>
              </w:rPr>
              <w:t>E</w:t>
            </w:r>
            <w:r w:rsidR="00AB7009" w:rsidRPr="00AB7009">
              <w:rPr>
                <w:rFonts w:ascii="Times New Roman" w:eastAsia="Times New Roman" w:hAnsi="Times New Roman" w:cs="Times New Roman"/>
                <w:color w:val="000000"/>
                <w:sz w:val="20"/>
                <w:szCs w:val="20"/>
              </w:rPr>
              <w:t>mbezzlement</w:t>
            </w:r>
            <w:r w:rsidRPr="00914115">
              <w:rPr>
                <w:rFonts w:ascii="Times New Roman" w:eastAsia="Times New Roman" w:hAnsi="Times New Roman" w:cs="Times New Roman"/>
                <w:color w:val="000000"/>
                <w:sz w:val="20"/>
                <w:szCs w:val="20"/>
              </w:rPr>
              <w:t xml:space="preserve">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7</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2.59</w:t>
            </w:r>
          </w:p>
        </w:tc>
      </w:tr>
      <w:tr w:rsidR="00AB4EE1" w:rsidRPr="00914115" w:rsidTr="00FD1060">
        <w:trPr>
          <w:trHeight w:val="192"/>
          <w:jc w:val="center"/>
        </w:trPr>
        <w:tc>
          <w:tcPr>
            <w:tcW w:w="3638" w:type="dxa"/>
            <w:shd w:val="clear" w:color="auto" w:fill="auto"/>
            <w:noWrap/>
            <w:vAlign w:val="bottom"/>
            <w:hideMark/>
          </w:tcPr>
          <w:p w:rsidR="00AB4EE1" w:rsidRPr="00914115" w:rsidRDefault="00FC0EB2" w:rsidP="009A68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w:t>
            </w:r>
            <w:proofErr w:type="spellStart"/>
            <w:r>
              <w:rPr>
                <w:rFonts w:ascii="Times New Roman" w:eastAsia="Times New Roman" w:hAnsi="Times New Roman" w:cs="Times New Roman"/>
                <w:color w:val="000000"/>
                <w:sz w:val="20"/>
                <w:szCs w:val="20"/>
              </w:rPr>
              <w:t>Ilegal</w:t>
            </w:r>
            <w:proofErr w:type="spellEnd"/>
            <w:r>
              <w:rPr>
                <w:rFonts w:ascii="Times New Roman" w:eastAsia="Times New Roman" w:hAnsi="Times New Roman" w:cs="Times New Roman"/>
                <w:color w:val="000000"/>
                <w:sz w:val="20"/>
                <w:szCs w:val="20"/>
              </w:rPr>
              <w:t xml:space="preserve"> Levies</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3.33</w:t>
            </w:r>
          </w:p>
        </w:tc>
      </w:tr>
      <w:tr w:rsidR="00AB4EE1" w:rsidRPr="00914115" w:rsidTr="00FD1060">
        <w:trPr>
          <w:trHeight w:val="100"/>
          <w:jc w:val="center"/>
        </w:trPr>
        <w:tc>
          <w:tcPr>
            <w:tcW w:w="3638" w:type="dxa"/>
            <w:shd w:val="clear" w:color="auto" w:fill="auto"/>
            <w:noWrap/>
            <w:vAlign w:val="bottom"/>
            <w:hideMark/>
          </w:tcPr>
          <w:p w:rsidR="00AB4EE1" w:rsidRPr="00914115" w:rsidRDefault="00AB4EE1" w:rsidP="00AB7009">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E. </w:t>
            </w:r>
            <w:r w:rsidR="00AB7009">
              <w:rPr>
                <w:rFonts w:ascii="Times New Roman" w:eastAsia="Times New Roman" w:hAnsi="Times New Roman" w:cs="Times New Roman"/>
                <w:color w:val="000000"/>
                <w:sz w:val="20"/>
                <w:szCs w:val="20"/>
              </w:rPr>
              <w:t>Cheating</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19.26</w:t>
            </w:r>
          </w:p>
        </w:tc>
      </w:tr>
      <w:tr w:rsidR="00AB4EE1" w:rsidRPr="00914115" w:rsidTr="00FD1060">
        <w:trPr>
          <w:trHeight w:val="158"/>
          <w:jc w:val="center"/>
        </w:trPr>
        <w:tc>
          <w:tcPr>
            <w:tcW w:w="3638" w:type="dxa"/>
            <w:shd w:val="clear" w:color="auto" w:fill="auto"/>
            <w:noWrap/>
            <w:vAlign w:val="bottom"/>
            <w:hideMark/>
          </w:tcPr>
          <w:p w:rsidR="00AB4EE1" w:rsidRPr="00AB7009" w:rsidRDefault="00AB4EE1" w:rsidP="00AB7009">
            <w:pPr>
              <w:spacing w:after="0" w:line="240" w:lineRule="auto"/>
            </w:pPr>
            <w:r w:rsidRPr="00914115">
              <w:rPr>
                <w:rFonts w:ascii="Times New Roman" w:eastAsia="Times New Roman" w:hAnsi="Times New Roman" w:cs="Times New Roman"/>
                <w:color w:val="000000"/>
                <w:sz w:val="20"/>
                <w:szCs w:val="20"/>
              </w:rPr>
              <w:t>F.</w:t>
            </w:r>
            <w:r w:rsidR="00AB7009">
              <w:rPr>
                <w:rFonts w:ascii="Times New Roman" w:eastAsia="Times New Roman" w:hAnsi="Times New Roman" w:cs="Times New Roman"/>
                <w:color w:val="000000"/>
                <w:sz w:val="20"/>
                <w:szCs w:val="20"/>
              </w:rPr>
              <w:t xml:space="preserve"> Conflict of interest in Procurement</w:t>
            </w:r>
            <w:r w:rsidR="00AB7009">
              <w:t xml:space="preserve">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4.44</w:t>
            </w:r>
          </w:p>
        </w:tc>
      </w:tr>
      <w:tr w:rsidR="00AB4EE1" w:rsidRPr="00914115" w:rsidTr="00FD1060">
        <w:trPr>
          <w:trHeight w:val="208"/>
          <w:jc w:val="center"/>
        </w:trPr>
        <w:tc>
          <w:tcPr>
            <w:tcW w:w="3638" w:type="dxa"/>
            <w:shd w:val="clear" w:color="auto" w:fill="auto"/>
            <w:noWrap/>
            <w:vAlign w:val="bottom"/>
            <w:hideMark/>
          </w:tcPr>
          <w:p w:rsidR="00AB4EE1" w:rsidRPr="00914115" w:rsidRDefault="00AB4EE1" w:rsidP="00AB7009">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G. G</w:t>
            </w:r>
            <w:r w:rsidR="00AB7009">
              <w:rPr>
                <w:rFonts w:ascii="Times New Roman" w:eastAsia="Times New Roman" w:hAnsi="Times New Roman" w:cs="Times New Roman"/>
                <w:color w:val="000000"/>
                <w:sz w:val="20"/>
                <w:szCs w:val="20"/>
              </w:rPr>
              <w:t>ratification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68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25.19</w:t>
            </w:r>
          </w:p>
        </w:tc>
      </w:tr>
      <w:tr w:rsidR="00AB4EE1" w:rsidRPr="00914115" w:rsidTr="00FD1060">
        <w:trPr>
          <w:trHeight w:val="208"/>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270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011010">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TYME OF CORRUPTION</w:t>
            </w:r>
          </w:p>
        </w:tc>
      </w:tr>
      <w:tr w:rsidR="00390BCC" w:rsidRPr="00914115" w:rsidTr="00FD1060">
        <w:trPr>
          <w:trHeight w:val="315"/>
          <w:jc w:val="center"/>
        </w:trPr>
        <w:tc>
          <w:tcPr>
            <w:tcW w:w="3638" w:type="dxa"/>
            <w:tcBorders>
              <w:top w:val="single" w:sz="4" w:space="0" w:color="auto"/>
              <w:bottom w:val="nil"/>
              <w:right w:val="nil"/>
            </w:tcBorders>
            <w:shd w:val="clear" w:color="auto" w:fill="auto"/>
            <w:noWrap/>
            <w:vAlign w:val="center"/>
            <w:hideMark/>
          </w:tcPr>
          <w:p w:rsidR="00390BCC" w:rsidRPr="00914115" w:rsidRDefault="00390BCC" w:rsidP="00B02EE9">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1. </w:t>
            </w:r>
            <w:r w:rsidRPr="00914115">
              <w:rPr>
                <w:rFonts w:ascii="Times New Roman" w:eastAsia="Times New Roman" w:hAnsi="Times New Roman" w:cs="Times New Roman"/>
                <w:color w:val="000000"/>
                <w:sz w:val="20"/>
                <w:szCs w:val="20"/>
              </w:rPr>
              <w:t>less than 1 month</w:t>
            </w:r>
          </w:p>
        </w:tc>
        <w:tc>
          <w:tcPr>
            <w:tcW w:w="772" w:type="dxa"/>
            <w:tcBorders>
              <w:top w:val="single" w:sz="4" w:space="0" w:color="auto"/>
              <w:left w:val="nil"/>
              <w:bottom w:val="nil"/>
              <w:right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auto"/>
              <w:left w:val="nil"/>
              <w:bottom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r>
      <w:tr w:rsidR="00390BCC" w:rsidRPr="00914115" w:rsidTr="00FD1060">
        <w:trPr>
          <w:trHeight w:val="247"/>
          <w:jc w:val="center"/>
        </w:trPr>
        <w:tc>
          <w:tcPr>
            <w:tcW w:w="3638" w:type="dxa"/>
            <w:tcBorders>
              <w:top w:val="nil"/>
              <w:bottom w:val="nil"/>
              <w:right w:val="nil"/>
            </w:tcBorders>
            <w:shd w:val="clear" w:color="auto" w:fill="auto"/>
            <w:noWrap/>
            <w:vAlign w:val="center"/>
            <w:hideMark/>
          </w:tcPr>
          <w:p w:rsidR="00390BCC" w:rsidRPr="00914115" w:rsidRDefault="00390BCC" w:rsidP="00EB65D6">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2. </w:t>
            </w:r>
            <w:r w:rsidRPr="00914115">
              <w:rPr>
                <w:rFonts w:ascii="Times New Roman" w:eastAsia="Times New Roman" w:hAnsi="Times New Roman" w:cs="Times New Roman"/>
                <w:color w:val="000000"/>
                <w:sz w:val="20"/>
                <w:szCs w:val="20"/>
              </w:rPr>
              <w:t>less 6 months</w:t>
            </w:r>
          </w:p>
        </w:tc>
        <w:tc>
          <w:tcPr>
            <w:tcW w:w="772" w:type="dxa"/>
            <w:tcBorders>
              <w:top w:val="nil"/>
              <w:left w:val="nil"/>
              <w:bottom w:val="nil"/>
              <w:right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766" w:type="dxa"/>
            <w:tcBorders>
              <w:top w:val="nil"/>
              <w:left w:val="nil"/>
              <w:bottom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5.14</w:t>
            </w:r>
          </w:p>
        </w:tc>
      </w:tr>
      <w:tr w:rsidR="00390BCC" w:rsidRPr="00914115" w:rsidTr="00FD1060">
        <w:trPr>
          <w:trHeight w:val="279"/>
          <w:jc w:val="center"/>
        </w:trPr>
        <w:tc>
          <w:tcPr>
            <w:tcW w:w="3638" w:type="dxa"/>
            <w:tcBorders>
              <w:top w:val="nil"/>
              <w:bottom w:val="nil"/>
              <w:right w:val="nil"/>
            </w:tcBorders>
            <w:shd w:val="clear" w:color="auto" w:fill="auto"/>
            <w:noWrap/>
            <w:vAlign w:val="center"/>
            <w:hideMark/>
          </w:tcPr>
          <w:p w:rsidR="00390BCC" w:rsidRPr="00914115" w:rsidRDefault="00390BCC" w:rsidP="00EB65D6">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3. </w:t>
            </w:r>
            <w:r w:rsidRPr="00914115">
              <w:rPr>
                <w:rFonts w:ascii="Times New Roman" w:eastAsia="Times New Roman" w:hAnsi="Times New Roman" w:cs="Times New Roman"/>
                <w:color w:val="000000"/>
                <w:sz w:val="20"/>
                <w:szCs w:val="20"/>
              </w:rPr>
              <w:t>6 months-12 months</w:t>
            </w:r>
          </w:p>
        </w:tc>
        <w:tc>
          <w:tcPr>
            <w:tcW w:w="772" w:type="dxa"/>
            <w:tcBorders>
              <w:top w:val="nil"/>
              <w:left w:val="nil"/>
              <w:bottom w:val="nil"/>
              <w:right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766" w:type="dxa"/>
            <w:tcBorders>
              <w:top w:val="nil"/>
              <w:left w:val="nil"/>
              <w:bottom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5.14</w:t>
            </w:r>
          </w:p>
        </w:tc>
      </w:tr>
      <w:tr w:rsidR="00390BCC" w:rsidRPr="00914115" w:rsidTr="00FD1060">
        <w:trPr>
          <w:trHeight w:val="270"/>
          <w:jc w:val="center"/>
        </w:trPr>
        <w:tc>
          <w:tcPr>
            <w:tcW w:w="3638" w:type="dxa"/>
            <w:tcBorders>
              <w:top w:val="nil"/>
              <w:bottom w:val="nil"/>
              <w:right w:val="nil"/>
            </w:tcBorders>
            <w:shd w:val="clear" w:color="auto" w:fill="auto"/>
            <w:noWrap/>
            <w:vAlign w:val="center"/>
            <w:hideMark/>
          </w:tcPr>
          <w:p w:rsidR="00390BCC" w:rsidRPr="00914115" w:rsidRDefault="00390BCC" w:rsidP="00EB65D6">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4. </w:t>
            </w:r>
            <w:r w:rsidRPr="00914115">
              <w:rPr>
                <w:rFonts w:ascii="Times New Roman" w:eastAsia="Times New Roman" w:hAnsi="Times New Roman" w:cs="Times New Roman"/>
                <w:color w:val="000000"/>
                <w:sz w:val="20"/>
                <w:szCs w:val="20"/>
              </w:rPr>
              <w:t>1-5 years</w:t>
            </w:r>
          </w:p>
        </w:tc>
        <w:tc>
          <w:tcPr>
            <w:tcW w:w="772" w:type="dxa"/>
            <w:tcBorders>
              <w:top w:val="nil"/>
              <w:left w:val="nil"/>
              <w:bottom w:val="nil"/>
              <w:right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766" w:type="dxa"/>
            <w:tcBorders>
              <w:top w:val="nil"/>
              <w:left w:val="nil"/>
              <w:bottom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32.57</w:t>
            </w:r>
          </w:p>
        </w:tc>
      </w:tr>
      <w:tr w:rsidR="00390BCC" w:rsidRPr="00914115" w:rsidTr="00FD1060">
        <w:trPr>
          <w:trHeight w:val="315"/>
          <w:jc w:val="center"/>
        </w:trPr>
        <w:tc>
          <w:tcPr>
            <w:tcW w:w="3638" w:type="dxa"/>
            <w:tcBorders>
              <w:top w:val="nil"/>
              <w:bottom w:val="nil"/>
              <w:right w:val="nil"/>
            </w:tcBorders>
            <w:shd w:val="clear" w:color="auto" w:fill="auto"/>
            <w:noWrap/>
            <w:vAlign w:val="center"/>
            <w:hideMark/>
          </w:tcPr>
          <w:p w:rsidR="00390BCC" w:rsidRPr="00914115" w:rsidRDefault="00390BCC" w:rsidP="00EB65D6">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5. </w:t>
            </w:r>
            <w:r w:rsidRPr="00914115">
              <w:rPr>
                <w:rFonts w:ascii="Times New Roman" w:eastAsia="Times New Roman" w:hAnsi="Times New Roman" w:cs="Times New Roman"/>
                <w:color w:val="000000"/>
                <w:sz w:val="20"/>
                <w:szCs w:val="20"/>
              </w:rPr>
              <w:t>&gt;5 years</w:t>
            </w:r>
          </w:p>
        </w:tc>
        <w:tc>
          <w:tcPr>
            <w:tcW w:w="772" w:type="dxa"/>
            <w:tcBorders>
              <w:top w:val="nil"/>
              <w:left w:val="nil"/>
              <w:bottom w:val="nil"/>
              <w:right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766" w:type="dxa"/>
            <w:tcBorders>
              <w:top w:val="nil"/>
              <w:left w:val="nil"/>
              <w:bottom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16.29</w:t>
            </w:r>
          </w:p>
        </w:tc>
      </w:tr>
      <w:tr w:rsidR="00390BCC" w:rsidRPr="00914115" w:rsidTr="00FD1060">
        <w:trPr>
          <w:trHeight w:val="121"/>
          <w:jc w:val="center"/>
        </w:trPr>
        <w:tc>
          <w:tcPr>
            <w:tcW w:w="3638" w:type="dxa"/>
            <w:tcBorders>
              <w:top w:val="nil"/>
              <w:bottom w:val="nil"/>
              <w:right w:val="nil"/>
            </w:tcBorders>
            <w:shd w:val="clear" w:color="auto" w:fill="auto"/>
            <w:noWrap/>
            <w:vAlign w:val="center"/>
            <w:hideMark/>
          </w:tcPr>
          <w:p w:rsidR="00390BCC" w:rsidRPr="00914115" w:rsidRDefault="00390BCC" w:rsidP="00EB65D6">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6. </w:t>
            </w:r>
            <w:r w:rsidRPr="00914115">
              <w:rPr>
                <w:rFonts w:ascii="Times New Roman" w:eastAsia="Times New Roman" w:hAnsi="Times New Roman" w:cs="Times New Roman"/>
                <w:color w:val="000000"/>
                <w:sz w:val="20"/>
                <w:szCs w:val="20"/>
              </w:rPr>
              <w:t>never</w:t>
            </w:r>
          </w:p>
        </w:tc>
        <w:tc>
          <w:tcPr>
            <w:tcW w:w="772" w:type="dxa"/>
            <w:tcBorders>
              <w:top w:val="nil"/>
              <w:left w:val="nil"/>
              <w:bottom w:val="nil"/>
              <w:right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766" w:type="dxa"/>
            <w:tcBorders>
              <w:top w:val="nil"/>
              <w:left w:val="nil"/>
              <w:bottom w:val="nil"/>
            </w:tcBorders>
            <w:shd w:val="clear" w:color="auto" w:fill="auto"/>
            <w:noWrap/>
            <w:vAlign w:val="bottom"/>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39.71</w:t>
            </w:r>
          </w:p>
        </w:tc>
      </w:tr>
      <w:tr w:rsidR="00AB4EE1" w:rsidRPr="00914115" w:rsidTr="00FD1060">
        <w:trPr>
          <w:trHeight w:val="63"/>
          <w:jc w:val="center"/>
        </w:trPr>
        <w:tc>
          <w:tcPr>
            <w:tcW w:w="3638" w:type="dxa"/>
            <w:tcBorders>
              <w:top w:val="nil"/>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top w:val="nil"/>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top w:val="nil"/>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011010">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PSYCHOLOGICAL IMPACT</w:t>
            </w:r>
          </w:p>
        </w:tc>
      </w:tr>
      <w:tr w:rsidR="00AB4EE1" w:rsidRPr="00914115" w:rsidTr="00FD1060">
        <w:trPr>
          <w:trHeight w:val="169"/>
          <w:jc w:val="center"/>
        </w:trPr>
        <w:tc>
          <w:tcPr>
            <w:tcW w:w="3638" w:type="dxa"/>
            <w:tcBorders>
              <w:top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328</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93.71</w:t>
            </w:r>
          </w:p>
        </w:tc>
      </w:tr>
      <w:tr w:rsidR="00AB4EE1" w:rsidRPr="00914115" w:rsidTr="00FD1060">
        <w:trPr>
          <w:trHeight w:val="225"/>
          <w:jc w:val="center"/>
        </w:trPr>
        <w:tc>
          <w:tcPr>
            <w:tcW w:w="3638" w:type="dxa"/>
            <w:shd w:val="clear" w:color="auto" w:fill="auto"/>
            <w:noWrap/>
            <w:vAlign w:val="bottom"/>
            <w:hideMark/>
          </w:tcPr>
          <w:p w:rsidR="00AB4EE1" w:rsidRPr="00914115" w:rsidRDefault="00EB5589" w:rsidP="00EB558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Low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5.14</w:t>
            </w:r>
          </w:p>
        </w:tc>
      </w:tr>
      <w:tr w:rsidR="00AB4EE1" w:rsidRPr="00914115" w:rsidTr="00FD1060">
        <w:trPr>
          <w:trHeight w:val="143"/>
          <w:jc w:val="center"/>
        </w:trPr>
        <w:tc>
          <w:tcPr>
            <w:tcW w:w="3638" w:type="dxa"/>
            <w:shd w:val="clear" w:color="auto" w:fill="auto"/>
            <w:noWrap/>
            <w:vAlign w:val="bottom"/>
            <w:hideMark/>
          </w:tcPr>
          <w:p w:rsidR="00AB4EE1" w:rsidRPr="00914115" w:rsidRDefault="00EB5589" w:rsidP="00EB5589">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Moderat</w:t>
            </w:r>
            <w:proofErr w:type="spellEnd"/>
            <w:r w:rsidR="00AB4EE1" w:rsidRPr="00914115">
              <w:rPr>
                <w:rFonts w:ascii="Times New Roman" w:eastAsia="Times New Roman" w:hAnsi="Times New Roman" w:cs="Times New Roman"/>
                <w:color w:val="000000"/>
                <w:sz w:val="20"/>
                <w:szCs w:val="20"/>
              </w:rPr>
              <w:t xml:space="preserve">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0.86</w:t>
            </w:r>
          </w:p>
        </w:tc>
      </w:tr>
      <w:tr w:rsidR="00AB4EE1" w:rsidRPr="00914115" w:rsidTr="00FD1060">
        <w:trPr>
          <w:trHeight w:val="189"/>
          <w:jc w:val="center"/>
        </w:trPr>
        <w:tc>
          <w:tcPr>
            <w:tcW w:w="3638" w:type="dxa"/>
            <w:shd w:val="clear" w:color="auto" w:fill="auto"/>
            <w:noWrap/>
            <w:vAlign w:val="bottom"/>
            <w:hideMark/>
          </w:tcPr>
          <w:p w:rsidR="00AB4EE1" w:rsidRPr="00EB5589" w:rsidRDefault="00EB5589" w:rsidP="00EB5589">
            <w:pPr>
              <w:spacing w:after="0" w:line="240" w:lineRule="auto"/>
              <w:rPr>
                <w:rFonts w:ascii="Times New Roman" w:eastAsia="Times New Roman" w:hAnsi="Times New Roman" w:cs="Times New Roman"/>
                <w:color w:val="000000"/>
                <w:sz w:val="20"/>
                <w:szCs w:val="20"/>
              </w:rPr>
            </w:pPr>
            <w:r w:rsidRPr="00EB5589">
              <w:rPr>
                <w:rFonts w:ascii="Times New Roman" w:eastAsia="Times New Roman" w:hAnsi="Times New Roman" w:cs="Times New Roman"/>
                <w:color w:val="000000"/>
                <w:sz w:val="20"/>
                <w:szCs w:val="20"/>
              </w:rPr>
              <w:t>Heavy</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0.29</w:t>
            </w:r>
          </w:p>
        </w:tc>
      </w:tr>
      <w:tr w:rsidR="00AB4EE1" w:rsidRPr="00914115" w:rsidTr="00FD1060">
        <w:trPr>
          <w:trHeight w:val="235"/>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011010">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LEVEL OF WORRY</w:t>
            </w:r>
          </w:p>
        </w:tc>
      </w:tr>
      <w:tr w:rsidR="00AB4EE1" w:rsidRPr="00914115" w:rsidTr="00FD1060">
        <w:trPr>
          <w:trHeight w:val="315"/>
          <w:jc w:val="center"/>
        </w:trPr>
        <w:tc>
          <w:tcPr>
            <w:tcW w:w="3638" w:type="dxa"/>
            <w:tcBorders>
              <w:top w:val="single" w:sz="4" w:space="0" w:color="auto"/>
            </w:tcBorders>
            <w:shd w:val="clear" w:color="auto" w:fill="auto"/>
            <w:noWrap/>
            <w:vAlign w:val="center"/>
            <w:hideMark/>
          </w:tcPr>
          <w:p w:rsidR="00AB4EE1" w:rsidRPr="00914115" w:rsidRDefault="00AB4EE1" w:rsidP="00D72514">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1. </w:t>
            </w:r>
            <w:r w:rsidR="00EB5589">
              <w:rPr>
                <w:rFonts w:ascii="Times New Roman" w:eastAsia="Times New Roman" w:hAnsi="Times New Roman" w:cs="Times New Roman"/>
                <w:color w:val="000000"/>
                <w:sz w:val="20"/>
                <w:szCs w:val="20"/>
              </w:rPr>
              <w:t>No</w:t>
            </w:r>
            <w:r w:rsidR="00D72514">
              <w:rPr>
                <w:rFonts w:ascii="Times New Roman" w:eastAsia="Times New Roman" w:hAnsi="Times New Roman" w:cs="Times New Roman"/>
                <w:color w:val="000000"/>
                <w:sz w:val="20"/>
                <w:szCs w:val="20"/>
              </w:rPr>
              <w:t>t</w:t>
            </w:r>
            <w:r w:rsidR="00EB5589">
              <w:rPr>
                <w:rFonts w:ascii="Times New Roman" w:eastAsia="Times New Roman" w:hAnsi="Times New Roman" w:cs="Times New Roman"/>
                <w:color w:val="000000"/>
                <w:sz w:val="20"/>
                <w:szCs w:val="20"/>
              </w:rPr>
              <w:t xml:space="preserve"> </w:t>
            </w:r>
            <w:r w:rsidR="00EB5589" w:rsidRPr="00EB5589">
              <w:rPr>
                <w:rFonts w:ascii="Times New Roman" w:eastAsia="Times New Roman" w:hAnsi="Times New Roman" w:cs="Times New Roman"/>
                <w:color w:val="000000"/>
                <w:sz w:val="20"/>
                <w:szCs w:val="20"/>
              </w:rPr>
              <w:t>worry</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40</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11.43</w:t>
            </w:r>
          </w:p>
        </w:tc>
      </w:tr>
      <w:tr w:rsidR="00AB4EE1" w:rsidRPr="00914115" w:rsidTr="00FD1060">
        <w:trPr>
          <w:trHeight w:val="167"/>
          <w:jc w:val="center"/>
        </w:trPr>
        <w:tc>
          <w:tcPr>
            <w:tcW w:w="3638" w:type="dxa"/>
            <w:shd w:val="clear" w:color="auto" w:fill="auto"/>
            <w:noWrap/>
            <w:vAlign w:val="center"/>
            <w:hideMark/>
          </w:tcPr>
          <w:p w:rsidR="00AB4EE1" w:rsidRPr="00914115" w:rsidRDefault="00AB4EE1" w:rsidP="00D72514">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2. </w:t>
            </w:r>
            <w:r w:rsidR="00D72514">
              <w:rPr>
                <w:rFonts w:ascii="Times New Roman" w:eastAsia="Times New Roman" w:hAnsi="Times New Roman" w:cs="Times New Roman"/>
                <w:color w:val="000000"/>
                <w:sz w:val="20"/>
                <w:szCs w:val="20"/>
              </w:rPr>
              <w:t>Little worried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124</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35.43</w:t>
            </w:r>
          </w:p>
        </w:tc>
      </w:tr>
      <w:tr w:rsidR="00AB4EE1" w:rsidRPr="00914115" w:rsidTr="00FD1060">
        <w:trPr>
          <w:trHeight w:val="247"/>
          <w:jc w:val="center"/>
        </w:trPr>
        <w:tc>
          <w:tcPr>
            <w:tcW w:w="3638" w:type="dxa"/>
            <w:shd w:val="clear" w:color="auto" w:fill="auto"/>
            <w:noWrap/>
            <w:vAlign w:val="center"/>
            <w:hideMark/>
          </w:tcPr>
          <w:p w:rsidR="00AB4EE1" w:rsidRPr="00D72514" w:rsidRDefault="00AB4EE1" w:rsidP="00D72514">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3. </w:t>
            </w:r>
            <w:r w:rsidR="00D72514">
              <w:rPr>
                <w:rFonts w:ascii="Times New Roman" w:eastAsia="Times New Roman" w:hAnsi="Times New Roman" w:cs="Times New Roman"/>
                <w:color w:val="000000"/>
                <w:sz w:val="20"/>
                <w:szCs w:val="20"/>
              </w:rPr>
              <w:t>Worried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148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42.29</w:t>
            </w:r>
          </w:p>
        </w:tc>
      </w:tr>
      <w:tr w:rsidR="00AB4EE1" w:rsidRPr="00914115" w:rsidTr="00FD1060">
        <w:trPr>
          <w:trHeight w:val="279"/>
          <w:jc w:val="center"/>
        </w:trPr>
        <w:tc>
          <w:tcPr>
            <w:tcW w:w="3638" w:type="dxa"/>
            <w:shd w:val="clear" w:color="auto" w:fill="auto"/>
            <w:noWrap/>
            <w:vAlign w:val="center"/>
            <w:hideMark/>
          </w:tcPr>
          <w:p w:rsidR="00AB4EE1" w:rsidRPr="00914115" w:rsidRDefault="00AB4EE1" w:rsidP="00D72514">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4. </w:t>
            </w:r>
            <w:r w:rsidR="00D72514">
              <w:rPr>
                <w:rFonts w:ascii="Times New Roman" w:eastAsia="Times New Roman" w:hAnsi="Times New Roman" w:cs="Times New Roman"/>
                <w:color w:val="000000"/>
                <w:sz w:val="20"/>
                <w:szCs w:val="20"/>
              </w:rPr>
              <w:t>Very worried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38</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10.86</w:t>
            </w:r>
          </w:p>
        </w:tc>
      </w:tr>
      <w:tr w:rsidR="00AB4EE1" w:rsidRPr="00914115" w:rsidTr="00FD1060">
        <w:trPr>
          <w:trHeight w:val="103"/>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011010">
            <w:pPr>
              <w:spacing w:after="0" w:line="240" w:lineRule="auto"/>
              <w:jc w:val="center"/>
              <w:rPr>
                <w:rFonts w:ascii="Times New Roman" w:eastAsia="Times New Roman" w:hAnsi="Times New Roman" w:cs="Times New Roman"/>
                <w:b/>
                <w:color w:val="000000"/>
                <w:sz w:val="20"/>
                <w:szCs w:val="20"/>
              </w:rPr>
            </w:pPr>
            <w:r w:rsidRPr="00914115">
              <w:rPr>
                <w:rFonts w:ascii="Times New Roman" w:eastAsia="Times New Roman" w:hAnsi="Times New Roman" w:cs="Times New Roman"/>
                <w:b/>
                <w:color w:val="000000"/>
                <w:sz w:val="20"/>
                <w:szCs w:val="20"/>
              </w:rPr>
              <w:t>WTP CATEGORY</w:t>
            </w:r>
          </w:p>
        </w:tc>
      </w:tr>
      <w:tr w:rsidR="00AB4EE1" w:rsidRPr="00914115" w:rsidTr="00FD1060">
        <w:trPr>
          <w:trHeight w:val="315"/>
          <w:jc w:val="center"/>
        </w:trPr>
        <w:tc>
          <w:tcPr>
            <w:tcW w:w="3638" w:type="dxa"/>
            <w:tcBorders>
              <w:top w:val="single" w:sz="4" w:space="0" w:color="auto"/>
            </w:tcBorders>
            <w:shd w:val="clear" w:color="auto" w:fill="auto"/>
            <w:noWrap/>
            <w:vAlign w:val="center"/>
            <w:hideMark/>
          </w:tcPr>
          <w:p w:rsidR="00AB4EE1" w:rsidRPr="00914115" w:rsidRDefault="00AB4EE1" w:rsidP="005902E1">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1. </w:t>
            </w:r>
            <w:r w:rsidR="005902E1">
              <w:rPr>
                <w:rFonts w:ascii="Times New Roman" w:eastAsia="Times New Roman" w:hAnsi="Times New Roman" w:cs="Times New Roman"/>
                <w:color w:val="000000"/>
                <w:sz w:val="20"/>
                <w:szCs w:val="20"/>
              </w:rPr>
              <w:t xml:space="preserve">not willing </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122</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34.86</w:t>
            </w:r>
          </w:p>
        </w:tc>
      </w:tr>
      <w:tr w:rsidR="00AB4EE1" w:rsidRPr="00914115" w:rsidTr="00FD1060">
        <w:trPr>
          <w:trHeight w:val="315"/>
          <w:jc w:val="center"/>
        </w:trPr>
        <w:tc>
          <w:tcPr>
            <w:tcW w:w="3638" w:type="dxa"/>
            <w:shd w:val="clear" w:color="auto" w:fill="auto"/>
            <w:noWrap/>
            <w:vAlign w:val="center"/>
            <w:hideMark/>
          </w:tcPr>
          <w:p w:rsidR="00AB4EE1" w:rsidRPr="005902E1" w:rsidRDefault="00AB4EE1" w:rsidP="005902E1">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2. </w:t>
            </w:r>
            <w:r w:rsidR="005902E1">
              <w:rPr>
                <w:rFonts w:ascii="Times New Roman" w:eastAsia="Times New Roman" w:hAnsi="Times New Roman" w:cs="Times New Roman"/>
                <w:color w:val="000000"/>
                <w:sz w:val="20"/>
                <w:szCs w:val="20"/>
              </w:rPr>
              <w:t>pay less</w:t>
            </w:r>
            <w:r w:rsidRPr="00914115">
              <w:rPr>
                <w:rFonts w:ascii="Times New Roman" w:eastAsia="Times New Roman" w:hAnsi="Times New Roman" w:cs="Times New Roman"/>
                <w:color w:val="000000"/>
                <w:sz w:val="20"/>
                <w:szCs w:val="20"/>
                <w:lang w:val="id-ID"/>
              </w:rPr>
              <w:t xml:space="preserve"> Rp600</w:t>
            </w:r>
            <w:r w:rsidR="005902E1">
              <w:rPr>
                <w:rFonts w:ascii="Times New Roman" w:eastAsia="Times New Roman" w:hAnsi="Times New Roman" w:cs="Times New Roman"/>
                <w:color w:val="000000"/>
                <w:sz w:val="20"/>
                <w:szCs w:val="20"/>
              </w:rPr>
              <w:t>thousand</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206</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58.86</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5902E1">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3. Rp600</w:t>
            </w:r>
            <w:r w:rsidR="005902E1">
              <w:rPr>
                <w:rFonts w:ascii="Times New Roman" w:eastAsia="Times New Roman" w:hAnsi="Times New Roman" w:cs="Times New Roman"/>
                <w:color w:val="000000"/>
                <w:sz w:val="20"/>
                <w:szCs w:val="20"/>
              </w:rPr>
              <w:t>thousand</w:t>
            </w:r>
            <w:r w:rsidRPr="00914115">
              <w:rPr>
                <w:rFonts w:ascii="Times New Roman" w:eastAsia="Times New Roman" w:hAnsi="Times New Roman" w:cs="Times New Roman"/>
                <w:color w:val="000000"/>
                <w:sz w:val="20"/>
                <w:szCs w:val="20"/>
                <w:lang w:val="id-ID"/>
              </w:rPr>
              <w:t xml:space="preserve"> </w:t>
            </w:r>
            <w:r w:rsidR="005902E1">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lang w:val="id-ID"/>
              </w:rPr>
              <w:t xml:space="preserve"> &lt;Rp1.2</w:t>
            </w:r>
            <w:r w:rsidR="00BB7560">
              <w:rPr>
                <w:rFonts w:ascii="Times New Roman" w:eastAsia="Times New Roman" w:hAnsi="Times New Roman" w:cs="Times New Roman"/>
                <w:color w:val="000000"/>
                <w:sz w:val="20"/>
                <w:szCs w:val="20"/>
                <w:lang w:val="id-ID"/>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5.43</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5902E1">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4. Rp1.2</w:t>
            </w:r>
            <w:r w:rsidR="00BB7560">
              <w:rPr>
                <w:rFonts w:ascii="Times New Roman" w:eastAsia="Times New Roman" w:hAnsi="Times New Roman" w:cs="Times New Roman"/>
                <w:color w:val="000000"/>
                <w:sz w:val="20"/>
                <w:szCs w:val="20"/>
                <w:lang w:val="id-ID"/>
              </w:rPr>
              <w:t>million</w:t>
            </w:r>
            <w:r w:rsidRPr="00914115">
              <w:rPr>
                <w:rFonts w:ascii="Times New Roman" w:eastAsia="Times New Roman" w:hAnsi="Times New Roman" w:cs="Times New Roman"/>
                <w:color w:val="000000"/>
                <w:sz w:val="20"/>
                <w:szCs w:val="20"/>
                <w:lang w:val="id-ID"/>
              </w:rPr>
              <w:t xml:space="preserve"> </w:t>
            </w:r>
            <w:r w:rsidR="005902E1">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lang w:val="id-ID"/>
              </w:rPr>
              <w:t xml:space="preserve"> &lt;Rp2</w:t>
            </w:r>
            <w:r w:rsidR="00BB7560">
              <w:rPr>
                <w:rFonts w:ascii="Times New Roman" w:eastAsia="Times New Roman" w:hAnsi="Times New Roman" w:cs="Times New Roman"/>
                <w:color w:val="000000"/>
                <w:sz w:val="20"/>
                <w:szCs w:val="20"/>
                <w:lang w:val="id-ID"/>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0.00</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5902E1">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5. Rp2</w:t>
            </w:r>
            <w:r w:rsidR="00BB7560">
              <w:rPr>
                <w:rFonts w:ascii="Times New Roman" w:eastAsia="Times New Roman" w:hAnsi="Times New Roman" w:cs="Times New Roman"/>
                <w:color w:val="000000"/>
                <w:sz w:val="20"/>
                <w:szCs w:val="20"/>
                <w:lang w:val="id-ID"/>
              </w:rPr>
              <w:t>million</w:t>
            </w:r>
            <w:r w:rsidRPr="00914115">
              <w:rPr>
                <w:rFonts w:ascii="Times New Roman" w:eastAsia="Times New Roman" w:hAnsi="Times New Roman" w:cs="Times New Roman"/>
                <w:color w:val="000000"/>
                <w:sz w:val="20"/>
                <w:szCs w:val="20"/>
                <w:lang w:val="id-ID"/>
              </w:rPr>
              <w:t xml:space="preserve"> </w:t>
            </w:r>
            <w:r w:rsidR="005902E1">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lang w:val="id-ID"/>
              </w:rPr>
              <w:t xml:space="preserve"> &lt;Rp3</w:t>
            </w:r>
            <w:r w:rsidR="00BB7560">
              <w:rPr>
                <w:rFonts w:ascii="Times New Roman" w:eastAsia="Times New Roman" w:hAnsi="Times New Roman" w:cs="Times New Roman"/>
                <w:color w:val="000000"/>
                <w:sz w:val="20"/>
                <w:szCs w:val="20"/>
                <w:lang w:val="id-ID"/>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0.57</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5902E1">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6. Rp3</w:t>
            </w:r>
            <w:r w:rsidR="00BB7560">
              <w:rPr>
                <w:rFonts w:ascii="Times New Roman" w:eastAsia="Times New Roman" w:hAnsi="Times New Roman" w:cs="Times New Roman"/>
                <w:color w:val="000000"/>
                <w:sz w:val="20"/>
                <w:szCs w:val="20"/>
                <w:lang w:val="id-ID"/>
              </w:rPr>
              <w:t>million</w:t>
            </w:r>
            <w:r w:rsidRPr="00914115">
              <w:rPr>
                <w:rFonts w:ascii="Times New Roman" w:eastAsia="Times New Roman" w:hAnsi="Times New Roman" w:cs="Times New Roman"/>
                <w:color w:val="000000"/>
                <w:sz w:val="20"/>
                <w:szCs w:val="20"/>
                <w:lang w:val="id-ID"/>
              </w:rPr>
              <w:t xml:space="preserve"> </w:t>
            </w:r>
            <w:r w:rsidR="005902E1">
              <w:rPr>
                <w:rFonts w:ascii="Times New Roman" w:eastAsia="Times New Roman" w:hAnsi="Times New Roman" w:cs="Times New Roman"/>
                <w:color w:val="000000"/>
                <w:sz w:val="20"/>
                <w:szCs w:val="20"/>
              </w:rPr>
              <w:t>to</w:t>
            </w:r>
            <w:r w:rsidRPr="00914115">
              <w:rPr>
                <w:rFonts w:ascii="Times New Roman" w:eastAsia="Times New Roman" w:hAnsi="Times New Roman" w:cs="Times New Roman"/>
                <w:color w:val="000000"/>
                <w:sz w:val="20"/>
                <w:szCs w:val="20"/>
                <w:lang w:val="id-ID"/>
              </w:rPr>
              <w:t xml:space="preserve"> &lt;Rp5</w:t>
            </w:r>
            <w:r w:rsidR="00BB7560">
              <w:rPr>
                <w:rFonts w:ascii="Times New Roman" w:eastAsia="Times New Roman" w:hAnsi="Times New Roman" w:cs="Times New Roman"/>
                <w:color w:val="000000"/>
                <w:sz w:val="20"/>
                <w:szCs w:val="20"/>
                <w:lang w:val="id-ID"/>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0.29</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9A68F3">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7. Rp5</w:t>
            </w:r>
            <w:r w:rsidR="00BB7560">
              <w:rPr>
                <w:rFonts w:ascii="Times New Roman" w:eastAsia="Times New Roman" w:hAnsi="Times New Roman" w:cs="Times New Roman"/>
                <w:color w:val="000000"/>
                <w:sz w:val="20"/>
                <w:szCs w:val="20"/>
                <w:lang w:val="id-ID"/>
              </w:rPr>
              <w:t>million</w:t>
            </w:r>
            <w:r w:rsidRPr="00914115">
              <w:rPr>
                <w:rFonts w:ascii="Times New Roman" w:eastAsia="Times New Roman" w:hAnsi="Times New Roman" w:cs="Times New Roman"/>
                <w:color w:val="000000"/>
                <w:sz w:val="20"/>
                <w:szCs w:val="20"/>
                <w:lang w:val="id-ID"/>
              </w:rPr>
              <w:t xml:space="preserve"> sd &lt;Rp10</w:t>
            </w:r>
            <w:r w:rsidR="00BB7560">
              <w:rPr>
                <w:rFonts w:ascii="Times New Roman" w:eastAsia="Times New Roman" w:hAnsi="Times New Roman" w:cs="Times New Roman"/>
                <w:color w:val="000000"/>
                <w:sz w:val="20"/>
                <w:szCs w:val="20"/>
                <w:lang w:val="id-ID"/>
              </w:rPr>
              <w:t>million</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0</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0.00</w:t>
            </w:r>
          </w:p>
        </w:tc>
      </w:tr>
      <w:tr w:rsidR="00AB4EE1" w:rsidRPr="00914115" w:rsidTr="00FD1060">
        <w:trPr>
          <w:trHeight w:val="315"/>
          <w:jc w:val="center"/>
        </w:trPr>
        <w:tc>
          <w:tcPr>
            <w:tcW w:w="3638" w:type="dxa"/>
            <w:shd w:val="clear" w:color="auto" w:fill="auto"/>
            <w:noWrap/>
            <w:vAlign w:val="center"/>
            <w:hideMark/>
          </w:tcPr>
          <w:p w:rsidR="00AB4EE1" w:rsidRPr="00914115" w:rsidRDefault="00AB4EE1" w:rsidP="00521BF0">
            <w:p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lang w:val="id-ID"/>
              </w:rPr>
              <w:t xml:space="preserve">8. </w:t>
            </w:r>
            <w:r w:rsidR="00521BF0">
              <w:rPr>
                <w:rFonts w:ascii="Times New Roman" w:eastAsia="Times New Roman" w:hAnsi="Times New Roman" w:cs="Times New Roman"/>
                <w:color w:val="000000"/>
                <w:sz w:val="20"/>
                <w:szCs w:val="20"/>
              </w:rPr>
              <w:t xml:space="preserve">more </w:t>
            </w:r>
            <w:r w:rsidRPr="00914115">
              <w:rPr>
                <w:rFonts w:ascii="Times New Roman" w:eastAsia="Times New Roman" w:hAnsi="Times New Roman" w:cs="Times New Roman"/>
                <w:color w:val="000000"/>
                <w:sz w:val="20"/>
                <w:szCs w:val="20"/>
                <w:lang w:val="id-ID"/>
              </w:rPr>
              <w:t>Rp10</w:t>
            </w:r>
            <w:r w:rsidR="00BB7560">
              <w:rPr>
                <w:rFonts w:ascii="Times New Roman" w:eastAsia="Times New Roman" w:hAnsi="Times New Roman" w:cs="Times New Roman"/>
                <w:color w:val="000000"/>
                <w:sz w:val="20"/>
                <w:szCs w:val="20"/>
                <w:lang w:val="id-ID"/>
              </w:rPr>
              <w:t>million</w:t>
            </w:r>
            <w:r w:rsidRPr="00914115">
              <w:rPr>
                <w:rFonts w:ascii="Times New Roman" w:eastAsia="Times New Roman" w:hAnsi="Times New Roman" w:cs="Times New Roman"/>
                <w:color w:val="000000"/>
                <w:sz w:val="20"/>
                <w:szCs w:val="20"/>
                <w:lang w:val="id-ID"/>
              </w:rPr>
              <w:t xml:space="preserve"> </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0.00</w:t>
            </w:r>
          </w:p>
        </w:tc>
      </w:tr>
      <w:tr w:rsidR="00AB4EE1" w:rsidRPr="00914115" w:rsidTr="00FD1060">
        <w:trPr>
          <w:trHeight w:val="300"/>
          <w:jc w:val="center"/>
        </w:trPr>
        <w:tc>
          <w:tcPr>
            <w:tcW w:w="3638" w:type="dxa"/>
            <w:tcBorders>
              <w:bottom w:val="single" w:sz="4" w:space="0" w:color="auto"/>
            </w:tcBorders>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tcBorders>
              <w:bottom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r w:rsidR="00AB4EE1" w:rsidRPr="00914115" w:rsidTr="00FD1060">
        <w:trPr>
          <w:trHeight w:val="300"/>
          <w:jc w:val="center"/>
        </w:trPr>
        <w:tc>
          <w:tcPr>
            <w:tcW w:w="5176" w:type="dxa"/>
            <w:gridSpan w:val="3"/>
            <w:tcBorders>
              <w:top w:val="single" w:sz="4" w:space="0" w:color="auto"/>
              <w:bottom w:val="single" w:sz="4" w:space="0" w:color="auto"/>
            </w:tcBorders>
            <w:shd w:val="clear" w:color="auto" w:fill="FFFF00"/>
            <w:noWrap/>
            <w:vAlign w:val="bottom"/>
            <w:hideMark/>
          </w:tcPr>
          <w:p w:rsidR="00AB4EE1" w:rsidRPr="00914115" w:rsidRDefault="00011010" w:rsidP="00011010">
            <w:pPr>
              <w:spacing w:after="0" w:line="240" w:lineRule="auto"/>
              <w:jc w:val="center"/>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COMPLIENCE OF CONTRIBUTING IN TAX PAYMENT</w:t>
            </w:r>
          </w:p>
        </w:tc>
      </w:tr>
      <w:tr w:rsidR="00AB4EE1" w:rsidRPr="00914115" w:rsidTr="00FD1060">
        <w:trPr>
          <w:trHeight w:val="315"/>
          <w:jc w:val="center"/>
        </w:trPr>
        <w:tc>
          <w:tcPr>
            <w:tcW w:w="3638" w:type="dxa"/>
            <w:tcBorders>
              <w:top w:val="single" w:sz="4" w:space="0" w:color="auto"/>
            </w:tcBorders>
            <w:shd w:val="clear" w:color="auto" w:fill="auto"/>
            <w:noWrap/>
            <w:vAlign w:val="center"/>
            <w:hideMark/>
          </w:tcPr>
          <w:p w:rsidR="00AB4EE1" w:rsidRPr="00914115" w:rsidRDefault="009C58E9" w:rsidP="009C58E9">
            <w:pPr>
              <w:pStyle w:val="ListParagraph"/>
              <w:numPr>
                <w:ilvl w:val="0"/>
                <w:numId w:val="49"/>
              </w:num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Will not pay</w:t>
            </w:r>
          </w:p>
        </w:tc>
        <w:tc>
          <w:tcPr>
            <w:tcW w:w="772"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103</w:t>
            </w:r>
          </w:p>
        </w:tc>
        <w:tc>
          <w:tcPr>
            <w:tcW w:w="766" w:type="dxa"/>
            <w:tcBorders>
              <w:top w:val="single" w:sz="4" w:space="0" w:color="auto"/>
            </w:tcBorders>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29.43</w:t>
            </w:r>
          </w:p>
        </w:tc>
      </w:tr>
      <w:tr w:rsidR="00AB4EE1" w:rsidRPr="00914115" w:rsidTr="00FD1060">
        <w:trPr>
          <w:trHeight w:val="63"/>
          <w:jc w:val="center"/>
        </w:trPr>
        <w:tc>
          <w:tcPr>
            <w:tcW w:w="3638" w:type="dxa"/>
            <w:shd w:val="clear" w:color="auto" w:fill="auto"/>
            <w:noWrap/>
            <w:vAlign w:val="center"/>
            <w:hideMark/>
          </w:tcPr>
          <w:p w:rsidR="00AB4EE1" w:rsidRPr="00914115" w:rsidRDefault="009C58E9" w:rsidP="009C58E9">
            <w:pPr>
              <w:pStyle w:val="ListParagraph"/>
              <w:numPr>
                <w:ilvl w:val="0"/>
                <w:numId w:val="49"/>
              </w:num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Will pay less the amount</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36</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10.29</w:t>
            </w:r>
          </w:p>
        </w:tc>
      </w:tr>
      <w:tr w:rsidR="00AB4EE1" w:rsidRPr="00914115" w:rsidTr="00FD1060">
        <w:trPr>
          <w:trHeight w:val="284"/>
          <w:jc w:val="center"/>
        </w:trPr>
        <w:tc>
          <w:tcPr>
            <w:tcW w:w="3638" w:type="dxa"/>
            <w:shd w:val="clear" w:color="auto" w:fill="auto"/>
            <w:noWrap/>
            <w:vAlign w:val="center"/>
            <w:hideMark/>
          </w:tcPr>
          <w:p w:rsidR="00AB4EE1" w:rsidRPr="00914115" w:rsidRDefault="009C58E9" w:rsidP="009C58E9">
            <w:pPr>
              <w:pStyle w:val="ListParagraph"/>
              <w:numPr>
                <w:ilvl w:val="0"/>
                <w:numId w:val="49"/>
              </w:numPr>
              <w:spacing w:after="0" w:line="240" w:lineRule="auto"/>
              <w:jc w:val="both"/>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Will pay the same amount</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192</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54.86</w:t>
            </w:r>
          </w:p>
        </w:tc>
      </w:tr>
      <w:tr w:rsidR="00AB4EE1" w:rsidRPr="00914115" w:rsidTr="00FD1060">
        <w:trPr>
          <w:trHeight w:val="63"/>
          <w:jc w:val="center"/>
        </w:trPr>
        <w:tc>
          <w:tcPr>
            <w:tcW w:w="3638" w:type="dxa"/>
            <w:shd w:val="clear" w:color="auto" w:fill="auto"/>
            <w:noWrap/>
            <w:vAlign w:val="bottom"/>
            <w:hideMark/>
          </w:tcPr>
          <w:p w:rsidR="00AB4EE1" w:rsidRPr="00914115" w:rsidRDefault="009C58E9" w:rsidP="002C2A55">
            <w:pPr>
              <w:pStyle w:val="ListParagraph"/>
              <w:numPr>
                <w:ilvl w:val="0"/>
                <w:numId w:val="49"/>
              </w:numPr>
              <w:spacing w:after="0" w:line="240" w:lineRule="auto"/>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 xml:space="preserve">Will pay </w:t>
            </w:r>
            <w:r w:rsidR="002C2A55" w:rsidRPr="00914115">
              <w:rPr>
                <w:rFonts w:ascii="Times New Roman" w:eastAsia="Times New Roman" w:hAnsi="Times New Roman" w:cs="Times New Roman"/>
                <w:color w:val="000000"/>
                <w:sz w:val="20"/>
                <w:szCs w:val="20"/>
              </w:rPr>
              <w:t>bigger</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19</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color w:val="000000"/>
                <w:sz w:val="20"/>
                <w:szCs w:val="20"/>
              </w:rPr>
            </w:pPr>
            <w:r w:rsidRPr="00914115">
              <w:rPr>
                <w:rFonts w:ascii="Times New Roman" w:eastAsia="Times New Roman" w:hAnsi="Times New Roman" w:cs="Times New Roman"/>
                <w:color w:val="000000"/>
                <w:sz w:val="20"/>
                <w:szCs w:val="20"/>
              </w:rPr>
              <w:t>5.43</w:t>
            </w:r>
          </w:p>
        </w:tc>
      </w:tr>
      <w:tr w:rsidR="00AB4EE1" w:rsidRPr="00914115" w:rsidTr="00FD1060">
        <w:trPr>
          <w:trHeight w:val="300"/>
          <w:jc w:val="center"/>
        </w:trPr>
        <w:tc>
          <w:tcPr>
            <w:tcW w:w="3638" w:type="dxa"/>
            <w:shd w:val="clear" w:color="auto" w:fill="auto"/>
            <w:noWrap/>
            <w:vAlign w:val="bottom"/>
            <w:hideMark/>
          </w:tcPr>
          <w:p w:rsidR="00AB4EE1" w:rsidRPr="00914115" w:rsidRDefault="00AB4EE1" w:rsidP="009A68F3">
            <w:pPr>
              <w:spacing w:after="0" w:line="240" w:lineRule="auto"/>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TOTAL</w:t>
            </w:r>
          </w:p>
        </w:tc>
        <w:tc>
          <w:tcPr>
            <w:tcW w:w="772"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350</w:t>
            </w:r>
          </w:p>
        </w:tc>
        <w:tc>
          <w:tcPr>
            <w:tcW w:w="766" w:type="dxa"/>
            <w:shd w:val="clear" w:color="auto" w:fill="auto"/>
            <w:noWrap/>
            <w:vAlign w:val="bottom"/>
            <w:hideMark/>
          </w:tcPr>
          <w:p w:rsidR="00AB4EE1" w:rsidRPr="00914115" w:rsidRDefault="00AB4EE1" w:rsidP="009A68F3">
            <w:pPr>
              <w:spacing w:after="0" w:line="240" w:lineRule="auto"/>
              <w:jc w:val="right"/>
              <w:rPr>
                <w:rFonts w:ascii="Times New Roman" w:eastAsia="Times New Roman" w:hAnsi="Times New Roman" w:cs="Times New Roman"/>
                <w:b/>
                <w:bCs/>
                <w:color w:val="000000"/>
                <w:sz w:val="20"/>
                <w:szCs w:val="20"/>
              </w:rPr>
            </w:pPr>
            <w:r w:rsidRPr="00914115">
              <w:rPr>
                <w:rFonts w:ascii="Times New Roman" w:eastAsia="Times New Roman" w:hAnsi="Times New Roman" w:cs="Times New Roman"/>
                <w:b/>
                <w:bCs/>
                <w:color w:val="000000"/>
                <w:sz w:val="20"/>
                <w:szCs w:val="20"/>
              </w:rPr>
              <w:t>100.00</w:t>
            </w:r>
          </w:p>
        </w:tc>
      </w:tr>
    </w:tbl>
    <w:p w:rsidR="00B218BB" w:rsidRDefault="00B218BB" w:rsidP="003A684E">
      <w:pPr>
        <w:spacing w:after="0" w:line="360" w:lineRule="auto"/>
        <w:ind w:left="709" w:hanging="720"/>
        <w:jc w:val="both"/>
        <w:rPr>
          <w:rFonts w:ascii="Times New Roman" w:hAnsi="Times New Roman" w:cs="Times New Roman"/>
          <w:sz w:val="24"/>
          <w:szCs w:val="24"/>
        </w:rPr>
      </w:pPr>
    </w:p>
    <w:p w:rsidR="00450CB6" w:rsidRPr="00450CB6" w:rsidRDefault="007832A6" w:rsidP="00450CB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z w:val="24"/>
          <w:szCs w:val="24"/>
        </w:rPr>
        <w:t xml:space="preserve"> </w:t>
      </w:r>
      <w:r w:rsidR="00450CB6">
        <w:rPr>
          <w:rFonts w:ascii="Times New Roman" w:hAnsi="Times New Roman" w:cs="Times New Roman"/>
          <w:b/>
          <w:sz w:val="24"/>
          <w:szCs w:val="24"/>
        </w:rPr>
        <w:t>2</w:t>
      </w:r>
      <w:r w:rsidR="00450CB6" w:rsidRPr="00450CB6">
        <w:rPr>
          <w:rFonts w:ascii="Times New Roman" w:hAnsi="Times New Roman" w:cs="Times New Roman"/>
          <w:b/>
          <w:sz w:val="24"/>
          <w:szCs w:val="24"/>
        </w:rPr>
        <w:t xml:space="preserve"> </w:t>
      </w:r>
      <w:r w:rsidR="007057CC">
        <w:rPr>
          <w:rFonts w:ascii="Times New Roman" w:hAnsi="Times New Roman" w:cs="Times New Roman"/>
          <w:b/>
          <w:sz w:val="24"/>
          <w:szCs w:val="24"/>
        </w:rPr>
        <w:t xml:space="preserve">Descriptive Statistics Ratio </w:t>
      </w:r>
      <w:r w:rsidR="00450CB6" w:rsidRPr="00450CB6">
        <w:rPr>
          <w:rFonts w:ascii="Times New Roman" w:hAnsi="Times New Roman" w:cs="Times New Roman"/>
          <w:b/>
          <w:sz w:val="24"/>
          <w:szCs w:val="24"/>
        </w:rPr>
        <w:t>Variab</w:t>
      </w:r>
      <w:r w:rsidR="007057CC">
        <w:rPr>
          <w:rFonts w:ascii="Times New Roman" w:hAnsi="Times New Roman" w:cs="Times New Roman"/>
          <w:b/>
          <w:sz w:val="24"/>
          <w:szCs w:val="24"/>
        </w:rPr>
        <w:t>le</w:t>
      </w:r>
      <w:r w:rsidR="00450CB6" w:rsidRPr="00450CB6">
        <w:rPr>
          <w:rFonts w:ascii="Times New Roman" w:hAnsi="Times New Roman" w:cs="Times New Roman"/>
          <w:b/>
          <w:sz w:val="24"/>
          <w:szCs w:val="24"/>
        </w:rPr>
        <w:t xml:space="preserve"> </w:t>
      </w:r>
    </w:p>
    <w:tbl>
      <w:tblPr>
        <w:tblW w:w="9782"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94"/>
        <w:gridCol w:w="3485"/>
        <w:gridCol w:w="709"/>
        <w:gridCol w:w="1134"/>
        <w:gridCol w:w="1275"/>
        <w:gridCol w:w="766"/>
        <w:gridCol w:w="1219"/>
      </w:tblGrid>
      <w:tr w:rsidR="009E405D" w:rsidRPr="00956901" w:rsidTr="00D73384">
        <w:trPr>
          <w:trHeight w:val="300"/>
        </w:trPr>
        <w:tc>
          <w:tcPr>
            <w:tcW w:w="1194" w:type="dxa"/>
            <w:tcBorders>
              <w:top w:val="single" w:sz="4" w:space="0" w:color="auto"/>
              <w:bottom w:val="single" w:sz="4" w:space="0" w:color="auto"/>
            </w:tcBorders>
            <w:shd w:val="clear" w:color="auto" w:fill="FFFF00"/>
            <w:noWrap/>
            <w:vAlign w:val="center"/>
            <w:hideMark/>
          </w:tcPr>
          <w:p w:rsidR="00956901" w:rsidRPr="00956901" w:rsidRDefault="00956901" w:rsidP="00BC3727">
            <w:pPr>
              <w:spacing w:after="0" w:line="240" w:lineRule="auto"/>
              <w:jc w:val="center"/>
              <w:rPr>
                <w:rFonts w:ascii="Times New Roman" w:eastAsia="Times New Roman" w:hAnsi="Times New Roman" w:cs="Times New Roman"/>
                <w:b/>
                <w:bCs/>
                <w:color w:val="000000"/>
                <w:sz w:val="20"/>
                <w:szCs w:val="20"/>
              </w:rPr>
            </w:pPr>
            <w:r w:rsidRPr="00956901">
              <w:rPr>
                <w:rFonts w:ascii="Times New Roman" w:eastAsia="Times New Roman" w:hAnsi="Times New Roman" w:cs="Times New Roman"/>
                <w:b/>
                <w:bCs/>
                <w:color w:val="000000"/>
                <w:sz w:val="20"/>
                <w:szCs w:val="20"/>
              </w:rPr>
              <w:t>Variable</w:t>
            </w:r>
          </w:p>
        </w:tc>
        <w:tc>
          <w:tcPr>
            <w:tcW w:w="3485" w:type="dxa"/>
            <w:tcBorders>
              <w:top w:val="single" w:sz="4" w:space="0" w:color="auto"/>
              <w:bottom w:val="single" w:sz="4" w:space="0" w:color="auto"/>
            </w:tcBorders>
            <w:shd w:val="clear" w:color="auto" w:fill="FFFF00"/>
            <w:vAlign w:val="center"/>
          </w:tcPr>
          <w:p w:rsidR="00956901" w:rsidRPr="00956901" w:rsidRDefault="00357815" w:rsidP="00BC3727">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Keterangan</w:t>
            </w:r>
            <w:proofErr w:type="spellEnd"/>
            <w:r>
              <w:rPr>
                <w:rFonts w:ascii="Times New Roman" w:eastAsia="Times New Roman" w:hAnsi="Times New Roman" w:cs="Times New Roman"/>
                <w:b/>
                <w:bCs/>
                <w:color w:val="000000"/>
                <w:sz w:val="20"/>
                <w:szCs w:val="20"/>
              </w:rPr>
              <w:t>/</w:t>
            </w:r>
            <w:proofErr w:type="spellStart"/>
            <w:r w:rsidR="00956901">
              <w:rPr>
                <w:rFonts w:ascii="Times New Roman" w:eastAsia="Times New Roman" w:hAnsi="Times New Roman" w:cs="Times New Roman"/>
                <w:b/>
                <w:bCs/>
                <w:color w:val="000000"/>
                <w:sz w:val="20"/>
                <w:szCs w:val="20"/>
              </w:rPr>
              <w:t>Satuan</w:t>
            </w:r>
            <w:proofErr w:type="spellEnd"/>
          </w:p>
        </w:tc>
        <w:tc>
          <w:tcPr>
            <w:tcW w:w="709" w:type="dxa"/>
            <w:tcBorders>
              <w:top w:val="single" w:sz="4" w:space="0" w:color="auto"/>
              <w:bottom w:val="single" w:sz="4" w:space="0" w:color="auto"/>
            </w:tcBorders>
            <w:shd w:val="clear" w:color="auto" w:fill="FFFF00"/>
            <w:noWrap/>
            <w:vAlign w:val="center"/>
            <w:hideMark/>
          </w:tcPr>
          <w:p w:rsidR="00956901" w:rsidRPr="00956901" w:rsidRDefault="00956901" w:rsidP="00BC3727">
            <w:pPr>
              <w:spacing w:after="0" w:line="240" w:lineRule="auto"/>
              <w:jc w:val="center"/>
              <w:rPr>
                <w:rFonts w:ascii="Times New Roman" w:eastAsia="Times New Roman" w:hAnsi="Times New Roman" w:cs="Times New Roman"/>
                <w:b/>
                <w:bCs/>
                <w:color w:val="000000"/>
                <w:sz w:val="20"/>
                <w:szCs w:val="20"/>
              </w:rPr>
            </w:pPr>
            <w:proofErr w:type="spellStart"/>
            <w:r w:rsidRPr="00956901">
              <w:rPr>
                <w:rFonts w:ascii="Times New Roman" w:eastAsia="Times New Roman" w:hAnsi="Times New Roman" w:cs="Times New Roman"/>
                <w:b/>
                <w:bCs/>
                <w:color w:val="000000"/>
                <w:sz w:val="20"/>
                <w:szCs w:val="20"/>
              </w:rPr>
              <w:t>Obs</w:t>
            </w:r>
            <w:proofErr w:type="spellEnd"/>
          </w:p>
        </w:tc>
        <w:tc>
          <w:tcPr>
            <w:tcW w:w="1134" w:type="dxa"/>
            <w:tcBorders>
              <w:top w:val="single" w:sz="4" w:space="0" w:color="auto"/>
              <w:bottom w:val="single" w:sz="4" w:space="0" w:color="auto"/>
            </w:tcBorders>
            <w:shd w:val="clear" w:color="auto" w:fill="FFFF00"/>
            <w:noWrap/>
            <w:vAlign w:val="center"/>
            <w:hideMark/>
          </w:tcPr>
          <w:p w:rsidR="00956901" w:rsidRPr="00956901" w:rsidRDefault="00956901" w:rsidP="00BC3727">
            <w:pPr>
              <w:spacing w:after="0" w:line="240" w:lineRule="auto"/>
              <w:jc w:val="center"/>
              <w:rPr>
                <w:rFonts w:ascii="Times New Roman" w:eastAsia="Times New Roman" w:hAnsi="Times New Roman" w:cs="Times New Roman"/>
                <w:b/>
                <w:bCs/>
                <w:color w:val="000000"/>
                <w:sz w:val="20"/>
                <w:szCs w:val="20"/>
              </w:rPr>
            </w:pPr>
            <w:r w:rsidRPr="00956901">
              <w:rPr>
                <w:rFonts w:ascii="Times New Roman" w:eastAsia="Times New Roman" w:hAnsi="Times New Roman" w:cs="Times New Roman"/>
                <w:b/>
                <w:bCs/>
                <w:color w:val="000000"/>
                <w:sz w:val="20"/>
                <w:szCs w:val="20"/>
              </w:rPr>
              <w:t>Mean</w:t>
            </w:r>
          </w:p>
        </w:tc>
        <w:tc>
          <w:tcPr>
            <w:tcW w:w="1275" w:type="dxa"/>
            <w:tcBorders>
              <w:top w:val="single" w:sz="4" w:space="0" w:color="auto"/>
              <w:bottom w:val="single" w:sz="4" w:space="0" w:color="auto"/>
            </w:tcBorders>
            <w:shd w:val="clear" w:color="auto" w:fill="FFFF00"/>
            <w:noWrap/>
            <w:vAlign w:val="center"/>
            <w:hideMark/>
          </w:tcPr>
          <w:p w:rsidR="00956901" w:rsidRPr="00956901" w:rsidRDefault="00956901" w:rsidP="00BC3727">
            <w:pPr>
              <w:spacing w:after="0" w:line="240" w:lineRule="auto"/>
              <w:jc w:val="center"/>
              <w:rPr>
                <w:rFonts w:ascii="Times New Roman" w:eastAsia="Times New Roman" w:hAnsi="Times New Roman" w:cs="Times New Roman"/>
                <w:b/>
                <w:bCs/>
                <w:color w:val="000000"/>
                <w:sz w:val="20"/>
                <w:szCs w:val="20"/>
              </w:rPr>
            </w:pPr>
            <w:r w:rsidRPr="00956901">
              <w:rPr>
                <w:rFonts w:ascii="Times New Roman" w:eastAsia="Times New Roman" w:hAnsi="Times New Roman" w:cs="Times New Roman"/>
                <w:b/>
                <w:bCs/>
                <w:color w:val="000000"/>
                <w:sz w:val="20"/>
                <w:szCs w:val="20"/>
              </w:rPr>
              <w:t>Std. Dev.</w:t>
            </w:r>
          </w:p>
        </w:tc>
        <w:tc>
          <w:tcPr>
            <w:tcW w:w="766" w:type="dxa"/>
            <w:tcBorders>
              <w:top w:val="single" w:sz="4" w:space="0" w:color="auto"/>
              <w:bottom w:val="single" w:sz="4" w:space="0" w:color="auto"/>
            </w:tcBorders>
            <w:shd w:val="clear" w:color="auto" w:fill="FFFF00"/>
            <w:noWrap/>
            <w:vAlign w:val="center"/>
            <w:hideMark/>
          </w:tcPr>
          <w:p w:rsidR="00956901" w:rsidRPr="00956901" w:rsidRDefault="00956901" w:rsidP="00BC3727">
            <w:pPr>
              <w:spacing w:after="0" w:line="240" w:lineRule="auto"/>
              <w:jc w:val="center"/>
              <w:rPr>
                <w:rFonts w:ascii="Times New Roman" w:eastAsia="Times New Roman" w:hAnsi="Times New Roman" w:cs="Times New Roman"/>
                <w:b/>
                <w:bCs/>
                <w:color w:val="000000"/>
                <w:sz w:val="20"/>
                <w:szCs w:val="20"/>
              </w:rPr>
            </w:pPr>
            <w:r w:rsidRPr="00956901">
              <w:rPr>
                <w:rFonts w:ascii="Times New Roman" w:eastAsia="Times New Roman" w:hAnsi="Times New Roman" w:cs="Times New Roman"/>
                <w:b/>
                <w:bCs/>
                <w:color w:val="000000"/>
                <w:sz w:val="20"/>
                <w:szCs w:val="20"/>
              </w:rPr>
              <w:t>Min</w:t>
            </w:r>
          </w:p>
        </w:tc>
        <w:tc>
          <w:tcPr>
            <w:tcW w:w="1219" w:type="dxa"/>
            <w:tcBorders>
              <w:top w:val="single" w:sz="4" w:space="0" w:color="auto"/>
              <w:bottom w:val="single" w:sz="4" w:space="0" w:color="auto"/>
            </w:tcBorders>
            <w:shd w:val="clear" w:color="auto" w:fill="FFFF00"/>
            <w:noWrap/>
            <w:vAlign w:val="center"/>
            <w:hideMark/>
          </w:tcPr>
          <w:p w:rsidR="00956901" w:rsidRPr="00956901" w:rsidRDefault="00956901" w:rsidP="00BC3727">
            <w:pPr>
              <w:spacing w:after="0" w:line="240" w:lineRule="auto"/>
              <w:jc w:val="center"/>
              <w:rPr>
                <w:rFonts w:ascii="Times New Roman" w:eastAsia="Times New Roman" w:hAnsi="Times New Roman" w:cs="Times New Roman"/>
                <w:b/>
                <w:bCs/>
                <w:color w:val="000000"/>
                <w:sz w:val="20"/>
                <w:szCs w:val="20"/>
              </w:rPr>
            </w:pPr>
            <w:r w:rsidRPr="00956901">
              <w:rPr>
                <w:rFonts w:ascii="Times New Roman" w:eastAsia="Times New Roman" w:hAnsi="Times New Roman" w:cs="Times New Roman"/>
                <w:b/>
                <w:bCs/>
                <w:color w:val="000000"/>
                <w:sz w:val="20"/>
                <w:szCs w:val="20"/>
              </w:rPr>
              <w:t>Max</w:t>
            </w:r>
          </w:p>
        </w:tc>
      </w:tr>
      <w:tr w:rsidR="00956901" w:rsidRPr="00956901" w:rsidTr="00D73384">
        <w:trPr>
          <w:trHeight w:val="300"/>
        </w:trPr>
        <w:tc>
          <w:tcPr>
            <w:tcW w:w="1194" w:type="dxa"/>
            <w:tcBorders>
              <w:top w:val="single" w:sz="4" w:space="0" w:color="auto"/>
            </w:tcBorders>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incfam</w:t>
            </w:r>
            <w:proofErr w:type="spellEnd"/>
          </w:p>
        </w:tc>
        <w:tc>
          <w:tcPr>
            <w:tcW w:w="3485" w:type="dxa"/>
            <w:tcBorders>
              <w:top w:val="single" w:sz="4" w:space="0" w:color="auto"/>
            </w:tcBorders>
            <w:vAlign w:val="center"/>
          </w:tcPr>
          <w:p w:rsidR="00956901" w:rsidRPr="00956901" w:rsidRDefault="00D73384" w:rsidP="00D733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Family Income </w:t>
            </w:r>
            <w:r w:rsidR="00F7761B">
              <w:rPr>
                <w:rFonts w:ascii="Times New Roman" w:eastAsia="Times New Roman" w:hAnsi="Times New Roman" w:cs="Times New Roman"/>
                <w:color w:val="000000"/>
                <w:sz w:val="20"/>
                <w:szCs w:val="20"/>
              </w:rPr>
              <w:t>(</w:t>
            </w:r>
            <w:proofErr w:type="spellStart"/>
            <w:r w:rsidR="00956901">
              <w:rPr>
                <w:rFonts w:ascii="Times New Roman" w:eastAsia="Times New Roman" w:hAnsi="Times New Roman" w:cs="Times New Roman"/>
                <w:color w:val="000000"/>
                <w:sz w:val="20"/>
                <w:szCs w:val="20"/>
              </w:rPr>
              <w:t>Rp</w:t>
            </w:r>
            <w:proofErr w:type="spellEnd"/>
            <w:r w:rsidR="00F7761B">
              <w:rPr>
                <w:rFonts w:ascii="Times New Roman" w:eastAsia="Times New Roman" w:hAnsi="Times New Roman" w:cs="Times New Roman"/>
                <w:color w:val="000000"/>
                <w:sz w:val="20"/>
                <w:szCs w:val="20"/>
              </w:rPr>
              <w:t>)</w:t>
            </w:r>
          </w:p>
        </w:tc>
        <w:tc>
          <w:tcPr>
            <w:tcW w:w="709" w:type="dxa"/>
            <w:tcBorders>
              <w:top w:val="single" w:sz="4" w:space="0" w:color="auto"/>
            </w:tcBorders>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tcBorders>
              <w:top w:val="single" w:sz="4" w:space="0" w:color="auto"/>
            </w:tcBorders>
            <w:shd w:val="clear" w:color="auto" w:fill="auto"/>
            <w:noWrap/>
            <w:vAlign w:val="center"/>
            <w:hideMark/>
          </w:tcPr>
          <w:p w:rsidR="00956901" w:rsidRPr="00956901" w:rsidRDefault="00ED0147" w:rsidP="00024D2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2,843,228</w:t>
            </w:r>
          </w:p>
        </w:tc>
        <w:tc>
          <w:tcPr>
            <w:tcW w:w="1275" w:type="dxa"/>
            <w:tcBorders>
              <w:top w:val="single" w:sz="4" w:space="0" w:color="auto"/>
            </w:tcBorders>
            <w:shd w:val="clear" w:color="auto" w:fill="auto"/>
            <w:noWrap/>
            <w:vAlign w:val="center"/>
            <w:hideMark/>
          </w:tcPr>
          <w:p w:rsidR="00956901" w:rsidRPr="00956901" w:rsidRDefault="00ED0147" w:rsidP="00024D2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2,645,001</w:t>
            </w:r>
          </w:p>
        </w:tc>
        <w:tc>
          <w:tcPr>
            <w:tcW w:w="766" w:type="dxa"/>
            <w:tcBorders>
              <w:top w:val="single" w:sz="4" w:space="0" w:color="auto"/>
            </w:tcBorders>
            <w:shd w:val="clear" w:color="auto" w:fill="auto"/>
            <w:noWrap/>
            <w:vAlign w:val="center"/>
            <w:hideMark/>
          </w:tcPr>
          <w:p w:rsidR="00956901" w:rsidRPr="00956901" w:rsidRDefault="00ED0147" w:rsidP="00024D2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19" w:type="dxa"/>
            <w:tcBorders>
              <w:top w:val="single" w:sz="4" w:space="0" w:color="auto"/>
            </w:tcBorders>
            <w:shd w:val="clear" w:color="auto" w:fill="auto"/>
            <w:noWrap/>
            <w:vAlign w:val="center"/>
            <w:hideMark/>
          </w:tcPr>
          <w:p w:rsidR="00956901" w:rsidRPr="00956901" w:rsidRDefault="00ED0147" w:rsidP="00024D2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17,000,000</w:t>
            </w:r>
          </w:p>
        </w:tc>
      </w:tr>
      <w:tr w:rsidR="00956901" w:rsidRPr="00956901" w:rsidTr="00D73384">
        <w:trPr>
          <w:trHeight w:val="300"/>
        </w:trPr>
        <w:tc>
          <w:tcPr>
            <w:tcW w:w="1194" w:type="dxa"/>
            <w:shd w:val="clear" w:color="auto" w:fill="auto"/>
            <w:noWrap/>
            <w:vAlign w:val="center"/>
            <w:hideMark/>
          </w:tcPr>
          <w:p w:rsidR="00956901" w:rsidRPr="00024D20" w:rsidRDefault="00175794" w:rsidP="00024D20">
            <w:pPr>
              <w:spacing w:after="0" w:line="240" w:lineRule="auto"/>
              <w:rPr>
                <w:rFonts w:ascii="Times New Roman" w:eastAsia="Times New Roman" w:hAnsi="Times New Roman" w:cs="Times New Roman"/>
                <w:b/>
                <w:color w:val="000000"/>
                <w:sz w:val="20"/>
                <w:szCs w:val="20"/>
              </w:rPr>
            </w:pPr>
            <w:r w:rsidRPr="00024D20">
              <w:rPr>
                <w:rFonts w:ascii="Times New Roman" w:eastAsia="Times New Roman" w:hAnsi="Times New Roman" w:cs="Times New Roman"/>
                <w:b/>
                <w:color w:val="000000"/>
                <w:sz w:val="20"/>
                <w:szCs w:val="20"/>
              </w:rPr>
              <w:t>A</w:t>
            </w:r>
            <w:r w:rsidR="00956901" w:rsidRPr="00024D20">
              <w:rPr>
                <w:rFonts w:ascii="Times New Roman" w:eastAsia="Times New Roman" w:hAnsi="Times New Roman" w:cs="Times New Roman"/>
                <w:b/>
                <w:color w:val="000000"/>
                <w:sz w:val="20"/>
                <w:szCs w:val="20"/>
              </w:rPr>
              <w:t>ge</w:t>
            </w:r>
          </w:p>
        </w:tc>
        <w:tc>
          <w:tcPr>
            <w:tcW w:w="3485" w:type="dxa"/>
            <w:vAlign w:val="center"/>
          </w:tcPr>
          <w:p w:rsidR="00956901" w:rsidRPr="00956901" w:rsidRDefault="00D73384" w:rsidP="00BC372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r w:rsidR="00357815">
              <w:rPr>
                <w:rFonts w:ascii="Times New Roman" w:eastAsia="Times New Roman" w:hAnsi="Times New Roman" w:cs="Times New Roman"/>
                <w:color w:val="000000"/>
                <w:sz w:val="20"/>
                <w:szCs w:val="20"/>
              </w:rPr>
              <w:t>/</w:t>
            </w:r>
            <w:proofErr w:type="spellStart"/>
            <w:r w:rsidR="00956901">
              <w:rPr>
                <w:rFonts w:ascii="Times New Roman" w:eastAsia="Times New Roman" w:hAnsi="Times New Roman" w:cs="Times New Roman"/>
                <w:color w:val="000000"/>
                <w:sz w:val="20"/>
                <w:szCs w:val="20"/>
              </w:rPr>
              <w:t>Tahun</w:t>
            </w:r>
            <w:proofErr w:type="spellEnd"/>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38.68</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13.29</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18.00</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84.00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avecorbehv</w:t>
            </w:r>
            <w:proofErr w:type="spellEnd"/>
          </w:p>
        </w:tc>
        <w:tc>
          <w:tcPr>
            <w:tcW w:w="3485" w:type="dxa"/>
            <w:vAlign w:val="center"/>
          </w:tcPr>
          <w:p w:rsidR="00956901" w:rsidRPr="00956901" w:rsidRDefault="00D73384" w:rsidP="00D733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General Corruption </w:t>
            </w:r>
            <w:r w:rsidR="00956901">
              <w:rPr>
                <w:rFonts w:ascii="Times New Roman" w:eastAsia="Times New Roman" w:hAnsi="Times New Roman" w:cs="Times New Roman"/>
                <w:color w:val="000000"/>
                <w:sz w:val="20"/>
                <w:szCs w:val="20"/>
              </w:rPr>
              <w:t>(1-4)</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2.87</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0.64</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1.43</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4.00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avecoroff</w:t>
            </w:r>
            <w:proofErr w:type="spellEnd"/>
          </w:p>
        </w:tc>
        <w:tc>
          <w:tcPr>
            <w:tcW w:w="3485" w:type="dxa"/>
            <w:vAlign w:val="center"/>
          </w:tcPr>
          <w:p w:rsidR="00956901" w:rsidRPr="00956901" w:rsidRDefault="00D73384" w:rsidP="00D733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Public Service Corruption </w:t>
            </w:r>
            <w:r w:rsidR="00956901">
              <w:rPr>
                <w:rFonts w:ascii="Times New Roman" w:eastAsia="Times New Roman" w:hAnsi="Times New Roman" w:cs="Times New Roman"/>
                <w:color w:val="000000"/>
                <w:sz w:val="20"/>
                <w:szCs w:val="20"/>
              </w:rPr>
              <w:t>(1-4)</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2.83</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0.69</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1.33</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4.00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avecorpri</w:t>
            </w:r>
            <w:proofErr w:type="spellEnd"/>
          </w:p>
        </w:tc>
        <w:tc>
          <w:tcPr>
            <w:tcW w:w="3485" w:type="dxa"/>
            <w:vAlign w:val="center"/>
          </w:tcPr>
          <w:p w:rsidR="00956901" w:rsidRPr="00956901" w:rsidRDefault="00D73384" w:rsidP="00F776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Private Corruption </w:t>
            </w:r>
            <w:r w:rsidR="00956901">
              <w:rPr>
                <w:rFonts w:ascii="Times New Roman" w:eastAsia="Times New Roman" w:hAnsi="Times New Roman" w:cs="Times New Roman"/>
                <w:color w:val="000000"/>
                <w:sz w:val="20"/>
                <w:szCs w:val="20"/>
              </w:rPr>
              <w:t>(1-4)</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2.85</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0.72</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1.33</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4.00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avecorpar</w:t>
            </w:r>
            <w:proofErr w:type="spellEnd"/>
          </w:p>
        </w:tc>
        <w:tc>
          <w:tcPr>
            <w:tcW w:w="3485" w:type="dxa"/>
            <w:vAlign w:val="center"/>
          </w:tcPr>
          <w:p w:rsidR="00956901" w:rsidRPr="00956901" w:rsidRDefault="00D73384" w:rsidP="00F7761B">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Parliemantary</w:t>
            </w:r>
            <w:proofErr w:type="spellEnd"/>
            <w:r>
              <w:rPr>
                <w:rFonts w:ascii="Times New Roman" w:eastAsia="Times New Roman" w:hAnsi="Times New Roman" w:cs="Times New Roman"/>
                <w:color w:val="000000"/>
                <w:sz w:val="20"/>
                <w:szCs w:val="20"/>
              </w:rPr>
              <w:t xml:space="preserve"> Corruption</w:t>
            </w:r>
            <w:r w:rsidR="00F7761B">
              <w:rPr>
                <w:rFonts w:ascii="Times New Roman" w:eastAsia="Times New Roman" w:hAnsi="Times New Roman" w:cs="Times New Roman"/>
                <w:color w:val="000000"/>
                <w:sz w:val="20"/>
                <w:szCs w:val="20"/>
              </w:rPr>
              <w:t xml:space="preserve"> </w:t>
            </w:r>
            <w:r w:rsidR="00956901">
              <w:rPr>
                <w:rFonts w:ascii="Times New Roman" w:eastAsia="Times New Roman" w:hAnsi="Times New Roman" w:cs="Times New Roman"/>
                <w:color w:val="000000"/>
                <w:sz w:val="20"/>
                <w:szCs w:val="20"/>
              </w:rPr>
              <w:t>(1-4)</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2.79</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0.70</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1.00</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4.00</w:t>
            </w:r>
          </w:p>
        </w:tc>
      </w:tr>
      <w:tr w:rsidR="00390BCC" w:rsidRPr="00956901" w:rsidTr="00D73384">
        <w:trPr>
          <w:trHeight w:val="300"/>
        </w:trPr>
        <w:tc>
          <w:tcPr>
            <w:tcW w:w="1194" w:type="dxa"/>
            <w:shd w:val="clear" w:color="auto" w:fill="auto"/>
            <w:noWrap/>
            <w:vAlign w:val="center"/>
            <w:hideMark/>
          </w:tcPr>
          <w:p w:rsidR="00390BCC" w:rsidRPr="00024D20" w:rsidRDefault="00390BCC"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avecorins</w:t>
            </w:r>
            <w:proofErr w:type="spellEnd"/>
          </w:p>
        </w:tc>
        <w:tc>
          <w:tcPr>
            <w:tcW w:w="3485" w:type="dxa"/>
            <w:vAlign w:val="center"/>
          </w:tcPr>
          <w:p w:rsidR="00390BCC" w:rsidRPr="00956901" w:rsidRDefault="00F7761B" w:rsidP="00D7338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Institution Corruption </w:t>
            </w:r>
            <w:r w:rsidR="00390BCC">
              <w:rPr>
                <w:rFonts w:ascii="Times New Roman" w:eastAsia="Times New Roman" w:hAnsi="Times New Roman" w:cs="Times New Roman"/>
                <w:color w:val="000000"/>
                <w:sz w:val="20"/>
                <w:szCs w:val="20"/>
              </w:rPr>
              <w:t>(1-4)</w:t>
            </w:r>
          </w:p>
        </w:tc>
        <w:tc>
          <w:tcPr>
            <w:tcW w:w="709" w:type="dxa"/>
            <w:shd w:val="clear" w:color="auto" w:fill="auto"/>
            <w:noWrap/>
            <w:vAlign w:val="center"/>
            <w:hideMark/>
          </w:tcPr>
          <w:p w:rsidR="00390BCC" w:rsidRDefault="00390BC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w:t>
            </w:r>
          </w:p>
        </w:tc>
        <w:tc>
          <w:tcPr>
            <w:tcW w:w="1275"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c>
          <w:tcPr>
            <w:tcW w:w="766"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w:t>
            </w:r>
          </w:p>
        </w:tc>
        <w:tc>
          <w:tcPr>
            <w:tcW w:w="1219"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w:t>
            </w:r>
          </w:p>
        </w:tc>
      </w:tr>
      <w:tr w:rsidR="00390BCC" w:rsidRPr="00956901" w:rsidTr="00D73384">
        <w:trPr>
          <w:trHeight w:val="300"/>
        </w:trPr>
        <w:tc>
          <w:tcPr>
            <w:tcW w:w="1194" w:type="dxa"/>
            <w:shd w:val="clear" w:color="auto" w:fill="auto"/>
            <w:noWrap/>
            <w:vAlign w:val="center"/>
            <w:hideMark/>
          </w:tcPr>
          <w:p w:rsidR="00390BCC" w:rsidRPr="00024D20" w:rsidRDefault="00390BCC"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procorcon</w:t>
            </w:r>
            <w:proofErr w:type="spellEnd"/>
          </w:p>
        </w:tc>
        <w:tc>
          <w:tcPr>
            <w:tcW w:w="3485" w:type="dxa"/>
            <w:vAlign w:val="center"/>
          </w:tcPr>
          <w:p w:rsidR="00390BCC" w:rsidRPr="00956901" w:rsidRDefault="00390BCC" w:rsidP="00F776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Improvement in Red. Corruption (1-3)</w:t>
            </w:r>
          </w:p>
        </w:tc>
        <w:tc>
          <w:tcPr>
            <w:tcW w:w="709" w:type="dxa"/>
            <w:shd w:val="clear" w:color="auto" w:fill="auto"/>
            <w:noWrap/>
            <w:vAlign w:val="center"/>
            <w:hideMark/>
          </w:tcPr>
          <w:p w:rsidR="00390BCC" w:rsidRDefault="00390BC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w:t>
            </w:r>
          </w:p>
        </w:tc>
        <w:tc>
          <w:tcPr>
            <w:tcW w:w="1275"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w:t>
            </w:r>
          </w:p>
        </w:tc>
        <w:tc>
          <w:tcPr>
            <w:tcW w:w="766"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219" w:type="dxa"/>
            <w:shd w:val="clear" w:color="auto" w:fill="auto"/>
            <w:noWrap/>
            <w:vAlign w:val="center"/>
            <w:hideMark/>
          </w:tcPr>
          <w:p w:rsidR="00390BCC" w:rsidRDefault="00390BC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aveinfcor</w:t>
            </w:r>
            <w:proofErr w:type="spellEnd"/>
          </w:p>
        </w:tc>
        <w:tc>
          <w:tcPr>
            <w:tcW w:w="3485" w:type="dxa"/>
            <w:vAlign w:val="center"/>
          </w:tcPr>
          <w:p w:rsidR="00956901" w:rsidRPr="00956901" w:rsidRDefault="00935D00" w:rsidP="00935D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Infrastructure Corruption </w:t>
            </w:r>
            <w:r w:rsidR="00956901">
              <w:rPr>
                <w:rFonts w:ascii="Times New Roman" w:eastAsia="Times New Roman" w:hAnsi="Times New Roman" w:cs="Times New Roman"/>
                <w:color w:val="000000"/>
                <w:sz w:val="20"/>
                <w:szCs w:val="20"/>
              </w:rPr>
              <w:t>(1-</w:t>
            </w:r>
            <w:r w:rsidR="00A14F00">
              <w:rPr>
                <w:rFonts w:ascii="Times New Roman" w:eastAsia="Times New Roman" w:hAnsi="Times New Roman" w:cs="Times New Roman"/>
                <w:color w:val="000000"/>
                <w:sz w:val="20"/>
                <w:szCs w:val="20"/>
              </w:rPr>
              <w:t>5</w:t>
            </w:r>
            <w:r w:rsidR="00956901">
              <w:rPr>
                <w:rFonts w:ascii="Times New Roman" w:eastAsia="Times New Roman" w:hAnsi="Times New Roman" w:cs="Times New Roman"/>
                <w:color w:val="000000"/>
                <w:sz w:val="20"/>
                <w:szCs w:val="20"/>
              </w:rPr>
              <w:t>)</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3.74</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0.80</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2.00</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5.00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avepubserv</w:t>
            </w:r>
            <w:proofErr w:type="spellEnd"/>
          </w:p>
        </w:tc>
        <w:tc>
          <w:tcPr>
            <w:tcW w:w="3485" w:type="dxa"/>
            <w:vAlign w:val="center"/>
          </w:tcPr>
          <w:p w:rsidR="00956901" w:rsidRPr="00956901" w:rsidRDefault="00935D00" w:rsidP="00F776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Public service </w:t>
            </w:r>
            <w:r w:rsidR="00956901">
              <w:rPr>
                <w:rFonts w:ascii="Times New Roman" w:eastAsia="Times New Roman" w:hAnsi="Times New Roman" w:cs="Times New Roman"/>
                <w:color w:val="000000"/>
                <w:sz w:val="20"/>
                <w:szCs w:val="20"/>
              </w:rPr>
              <w:t>(1-</w:t>
            </w:r>
            <w:r w:rsidR="00A14F00">
              <w:rPr>
                <w:rFonts w:ascii="Times New Roman" w:eastAsia="Times New Roman" w:hAnsi="Times New Roman" w:cs="Times New Roman"/>
                <w:color w:val="000000"/>
                <w:sz w:val="20"/>
                <w:szCs w:val="20"/>
              </w:rPr>
              <w:t>5</w:t>
            </w:r>
            <w:r w:rsidR="00956901">
              <w:rPr>
                <w:rFonts w:ascii="Times New Roman" w:eastAsia="Times New Roman" w:hAnsi="Times New Roman" w:cs="Times New Roman"/>
                <w:color w:val="000000"/>
                <w:sz w:val="20"/>
                <w:szCs w:val="20"/>
              </w:rPr>
              <w:t>)</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3.46</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0.78</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1.50</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5.00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avetrustcor</w:t>
            </w:r>
            <w:proofErr w:type="spellEnd"/>
          </w:p>
        </w:tc>
        <w:tc>
          <w:tcPr>
            <w:tcW w:w="3485" w:type="dxa"/>
            <w:vAlign w:val="center"/>
          </w:tcPr>
          <w:p w:rsidR="00956901" w:rsidRPr="00956901" w:rsidRDefault="00935D00" w:rsidP="00F776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Public trust </w:t>
            </w:r>
            <w:r w:rsidR="00956901">
              <w:rPr>
                <w:rFonts w:ascii="Times New Roman" w:eastAsia="Times New Roman" w:hAnsi="Times New Roman" w:cs="Times New Roman"/>
                <w:color w:val="000000"/>
                <w:sz w:val="20"/>
                <w:szCs w:val="20"/>
              </w:rPr>
              <w:t>(1-</w:t>
            </w:r>
            <w:r w:rsidR="00A14F00">
              <w:rPr>
                <w:rFonts w:ascii="Times New Roman" w:eastAsia="Times New Roman" w:hAnsi="Times New Roman" w:cs="Times New Roman"/>
                <w:color w:val="000000"/>
                <w:sz w:val="20"/>
                <w:szCs w:val="20"/>
              </w:rPr>
              <w:t>5</w:t>
            </w:r>
            <w:r w:rsidR="00956901">
              <w:rPr>
                <w:rFonts w:ascii="Times New Roman" w:eastAsia="Times New Roman" w:hAnsi="Times New Roman" w:cs="Times New Roman"/>
                <w:color w:val="000000"/>
                <w:sz w:val="20"/>
                <w:szCs w:val="20"/>
              </w:rPr>
              <w:t>)</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3.51</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0.84</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1.00</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5.00</w:t>
            </w:r>
          </w:p>
        </w:tc>
      </w:tr>
      <w:tr w:rsidR="00ED0147" w:rsidRPr="00956901" w:rsidTr="00D73384">
        <w:trPr>
          <w:trHeight w:val="300"/>
        </w:trPr>
        <w:tc>
          <w:tcPr>
            <w:tcW w:w="1194" w:type="dxa"/>
            <w:shd w:val="clear" w:color="auto" w:fill="auto"/>
            <w:noWrap/>
            <w:vAlign w:val="center"/>
            <w:hideMark/>
          </w:tcPr>
          <w:p w:rsidR="00ED0147" w:rsidRPr="00024D20" w:rsidRDefault="00ED0147"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dicost</w:t>
            </w:r>
            <w:proofErr w:type="spellEnd"/>
          </w:p>
        </w:tc>
        <w:tc>
          <w:tcPr>
            <w:tcW w:w="3485" w:type="dxa"/>
            <w:vAlign w:val="center"/>
          </w:tcPr>
          <w:p w:rsidR="00ED0147" w:rsidRPr="00956901" w:rsidRDefault="00935D00" w:rsidP="00F776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Direct Cost </w:t>
            </w:r>
            <w:r w:rsidR="00F7761B">
              <w:rPr>
                <w:rFonts w:ascii="Times New Roman" w:eastAsia="Times New Roman" w:hAnsi="Times New Roman" w:cs="Times New Roman"/>
                <w:color w:val="000000"/>
                <w:sz w:val="20"/>
                <w:szCs w:val="20"/>
              </w:rPr>
              <w:t>(</w:t>
            </w:r>
            <w:proofErr w:type="spellStart"/>
            <w:r w:rsidR="00ED0147">
              <w:rPr>
                <w:rFonts w:ascii="Times New Roman" w:eastAsia="Times New Roman" w:hAnsi="Times New Roman" w:cs="Times New Roman"/>
                <w:color w:val="000000"/>
                <w:sz w:val="20"/>
                <w:szCs w:val="20"/>
              </w:rPr>
              <w:t>Rp</w:t>
            </w:r>
            <w:proofErr w:type="spellEnd"/>
            <w:r w:rsidR="00F7761B">
              <w:rPr>
                <w:rFonts w:ascii="Times New Roman" w:eastAsia="Times New Roman" w:hAnsi="Times New Roman" w:cs="Times New Roman"/>
                <w:color w:val="000000"/>
                <w:sz w:val="20"/>
                <w:szCs w:val="20"/>
              </w:rPr>
              <w:t>)</w:t>
            </w:r>
          </w:p>
        </w:tc>
        <w:tc>
          <w:tcPr>
            <w:tcW w:w="709" w:type="dxa"/>
            <w:shd w:val="clear" w:color="auto" w:fill="auto"/>
            <w:noWrap/>
            <w:vAlign w:val="bottom"/>
            <w:hideMark/>
          </w:tcPr>
          <w:p w:rsidR="00ED0147" w:rsidRPr="00ED0147" w:rsidRDefault="00ED0147" w:rsidP="00007EEB">
            <w:pPr>
              <w:spacing w:after="0" w:line="240" w:lineRule="auto"/>
              <w:jc w:val="center"/>
              <w:rPr>
                <w:rFonts w:ascii="Times New Roman" w:hAnsi="Times New Roman" w:cs="Times New Roman"/>
                <w:color w:val="000000"/>
                <w:sz w:val="20"/>
                <w:szCs w:val="20"/>
              </w:rPr>
            </w:pPr>
            <w:r w:rsidRPr="00ED0147">
              <w:rPr>
                <w:rFonts w:ascii="Times New Roman" w:hAnsi="Times New Roman" w:cs="Times New Roman"/>
                <w:color w:val="000000"/>
                <w:sz w:val="20"/>
                <w:szCs w:val="20"/>
              </w:rPr>
              <w:t>184</w:t>
            </w:r>
          </w:p>
        </w:tc>
        <w:tc>
          <w:tcPr>
            <w:tcW w:w="1134"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2,187,484</w:t>
            </w:r>
          </w:p>
        </w:tc>
        <w:tc>
          <w:tcPr>
            <w:tcW w:w="1275"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18,800,000</w:t>
            </w:r>
          </w:p>
        </w:tc>
        <w:tc>
          <w:tcPr>
            <w:tcW w:w="766"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25,000</w:t>
            </w:r>
          </w:p>
        </w:tc>
        <w:tc>
          <w:tcPr>
            <w:tcW w:w="1219"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250,000,000</w:t>
            </w:r>
          </w:p>
        </w:tc>
      </w:tr>
      <w:tr w:rsidR="00ED0147" w:rsidRPr="00956901" w:rsidTr="00D73384">
        <w:trPr>
          <w:trHeight w:val="300"/>
        </w:trPr>
        <w:tc>
          <w:tcPr>
            <w:tcW w:w="1194" w:type="dxa"/>
            <w:shd w:val="clear" w:color="auto" w:fill="auto"/>
            <w:noWrap/>
            <w:vAlign w:val="center"/>
            <w:hideMark/>
          </w:tcPr>
          <w:p w:rsidR="00ED0147" w:rsidRPr="00024D20" w:rsidRDefault="00ED0147"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indicost</w:t>
            </w:r>
            <w:proofErr w:type="spellEnd"/>
          </w:p>
        </w:tc>
        <w:tc>
          <w:tcPr>
            <w:tcW w:w="3485" w:type="dxa"/>
            <w:vAlign w:val="center"/>
          </w:tcPr>
          <w:p w:rsidR="00ED0147" w:rsidRPr="00956901" w:rsidRDefault="00935D00" w:rsidP="00935D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Indirect Cost </w:t>
            </w:r>
            <w:r w:rsidR="00F7761B">
              <w:rPr>
                <w:rFonts w:ascii="Times New Roman" w:eastAsia="Times New Roman" w:hAnsi="Times New Roman" w:cs="Times New Roman"/>
                <w:color w:val="000000"/>
                <w:sz w:val="20"/>
                <w:szCs w:val="20"/>
              </w:rPr>
              <w:t>(</w:t>
            </w:r>
            <w:proofErr w:type="spellStart"/>
            <w:r w:rsidR="00ED0147">
              <w:rPr>
                <w:rFonts w:ascii="Times New Roman" w:eastAsia="Times New Roman" w:hAnsi="Times New Roman" w:cs="Times New Roman"/>
                <w:color w:val="000000"/>
                <w:sz w:val="20"/>
                <w:szCs w:val="20"/>
              </w:rPr>
              <w:t>Rp</w:t>
            </w:r>
            <w:proofErr w:type="spellEnd"/>
            <w:r w:rsidR="00F7761B">
              <w:rPr>
                <w:rFonts w:ascii="Times New Roman" w:eastAsia="Times New Roman" w:hAnsi="Times New Roman" w:cs="Times New Roman"/>
                <w:color w:val="000000"/>
                <w:sz w:val="20"/>
                <w:szCs w:val="20"/>
              </w:rPr>
              <w:t>)</w:t>
            </w:r>
          </w:p>
        </w:tc>
        <w:tc>
          <w:tcPr>
            <w:tcW w:w="709" w:type="dxa"/>
            <w:shd w:val="clear" w:color="auto" w:fill="auto"/>
            <w:noWrap/>
            <w:vAlign w:val="bottom"/>
            <w:hideMark/>
          </w:tcPr>
          <w:p w:rsidR="00ED0147" w:rsidRPr="00ED0147" w:rsidRDefault="00ED0147" w:rsidP="00007EEB">
            <w:pPr>
              <w:spacing w:after="0" w:line="240" w:lineRule="auto"/>
              <w:jc w:val="center"/>
              <w:rPr>
                <w:rFonts w:ascii="Times New Roman" w:hAnsi="Times New Roman" w:cs="Times New Roman"/>
                <w:color w:val="000000"/>
                <w:sz w:val="20"/>
                <w:szCs w:val="20"/>
              </w:rPr>
            </w:pPr>
            <w:r w:rsidRPr="00ED0147">
              <w:rPr>
                <w:rFonts w:ascii="Times New Roman" w:hAnsi="Times New Roman" w:cs="Times New Roman"/>
                <w:color w:val="000000"/>
                <w:sz w:val="20"/>
                <w:szCs w:val="20"/>
              </w:rPr>
              <w:t>109</w:t>
            </w:r>
          </w:p>
        </w:tc>
        <w:tc>
          <w:tcPr>
            <w:tcW w:w="1134"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4,466,835</w:t>
            </w:r>
          </w:p>
        </w:tc>
        <w:tc>
          <w:tcPr>
            <w:tcW w:w="1275"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26,200,000</w:t>
            </w:r>
          </w:p>
        </w:tc>
        <w:tc>
          <w:tcPr>
            <w:tcW w:w="766"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50,000</w:t>
            </w:r>
          </w:p>
        </w:tc>
        <w:tc>
          <w:tcPr>
            <w:tcW w:w="1219" w:type="dxa"/>
            <w:shd w:val="clear" w:color="auto" w:fill="auto"/>
            <w:noWrap/>
            <w:vAlign w:val="bottom"/>
            <w:hideMark/>
          </w:tcPr>
          <w:p w:rsidR="00ED0147" w:rsidRPr="00ED0147" w:rsidRDefault="00ED0147" w:rsidP="00ED0147">
            <w:pPr>
              <w:spacing w:after="0" w:line="240" w:lineRule="auto"/>
              <w:jc w:val="right"/>
              <w:rPr>
                <w:rFonts w:ascii="Times New Roman" w:hAnsi="Times New Roman" w:cs="Times New Roman"/>
                <w:color w:val="000000"/>
                <w:sz w:val="20"/>
                <w:szCs w:val="20"/>
              </w:rPr>
            </w:pPr>
            <w:r w:rsidRPr="00ED0147">
              <w:rPr>
                <w:rFonts w:ascii="Times New Roman" w:hAnsi="Times New Roman" w:cs="Times New Roman"/>
                <w:color w:val="000000"/>
                <w:sz w:val="20"/>
                <w:szCs w:val="20"/>
              </w:rPr>
              <w:t>250,000,000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wtpnom</w:t>
            </w:r>
            <w:proofErr w:type="spellEnd"/>
          </w:p>
        </w:tc>
        <w:tc>
          <w:tcPr>
            <w:tcW w:w="3485" w:type="dxa"/>
            <w:vAlign w:val="center"/>
          </w:tcPr>
          <w:p w:rsidR="00956901" w:rsidRPr="00956901" w:rsidRDefault="00A14F00" w:rsidP="00F7761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WTP nominal</w:t>
            </w:r>
            <w:r w:rsidR="00F7761B">
              <w:rPr>
                <w:rFonts w:ascii="Times New Roman" w:eastAsia="Times New Roman" w:hAnsi="Times New Roman" w:cs="Times New Roman"/>
                <w:color w:val="000000"/>
                <w:sz w:val="20"/>
                <w:szCs w:val="20"/>
              </w:rPr>
              <w:t>(</w:t>
            </w:r>
            <w:proofErr w:type="spellStart"/>
            <w:r w:rsidR="00956901">
              <w:rPr>
                <w:rFonts w:ascii="Times New Roman" w:eastAsia="Times New Roman" w:hAnsi="Times New Roman" w:cs="Times New Roman"/>
                <w:color w:val="000000"/>
                <w:sz w:val="20"/>
                <w:szCs w:val="20"/>
              </w:rPr>
              <w:t>Rp</w:t>
            </w:r>
            <w:proofErr w:type="spellEnd"/>
            <w:r w:rsidR="00F7761B">
              <w:rPr>
                <w:rFonts w:ascii="Times New Roman" w:eastAsia="Times New Roman" w:hAnsi="Times New Roman" w:cs="Times New Roman"/>
                <w:color w:val="000000"/>
                <w:sz w:val="20"/>
                <w:szCs w:val="20"/>
              </w:rPr>
              <w:t>)</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137,451.40</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326,611.10</w:t>
            </w:r>
          </w:p>
        </w:tc>
        <w:tc>
          <w:tcPr>
            <w:tcW w:w="766" w:type="dxa"/>
            <w:shd w:val="clear" w:color="auto" w:fill="auto"/>
            <w:noWrap/>
            <w:vAlign w:val="center"/>
            <w:hideMark/>
          </w:tcPr>
          <w:p w:rsidR="00956901" w:rsidRPr="00956901" w:rsidRDefault="00A746B4" w:rsidP="00024D2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19" w:type="dxa"/>
            <w:shd w:val="clear" w:color="auto" w:fill="auto"/>
            <w:noWrap/>
            <w:vAlign w:val="center"/>
            <w:hideMark/>
          </w:tcPr>
          <w:p w:rsidR="00956901" w:rsidRPr="00956901" w:rsidRDefault="00A746B4" w:rsidP="00024D2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3,600,000</w:t>
            </w:r>
          </w:p>
        </w:tc>
      </w:tr>
      <w:tr w:rsidR="00956901" w:rsidRPr="00956901" w:rsidTr="00D73384">
        <w:trPr>
          <w:trHeight w:val="300"/>
        </w:trPr>
        <w:tc>
          <w:tcPr>
            <w:tcW w:w="1194" w:type="dxa"/>
            <w:shd w:val="clear" w:color="auto" w:fill="auto"/>
            <w:noWrap/>
            <w:vAlign w:val="center"/>
            <w:hideMark/>
          </w:tcPr>
          <w:p w:rsidR="00956901" w:rsidRPr="00024D20" w:rsidRDefault="00956901" w:rsidP="00024D20">
            <w:pPr>
              <w:spacing w:after="0" w:line="240" w:lineRule="auto"/>
              <w:rPr>
                <w:rFonts w:ascii="Times New Roman" w:eastAsia="Times New Roman" w:hAnsi="Times New Roman" w:cs="Times New Roman"/>
                <w:b/>
                <w:color w:val="000000"/>
                <w:sz w:val="20"/>
                <w:szCs w:val="20"/>
              </w:rPr>
            </w:pPr>
            <w:proofErr w:type="spellStart"/>
            <w:r w:rsidRPr="00024D20">
              <w:rPr>
                <w:rFonts w:ascii="Times New Roman" w:eastAsia="Times New Roman" w:hAnsi="Times New Roman" w:cs="Times New Roman"/>
                <w:b/>
                <w:color w:val="000000"/>
                <w:sz w:val="20"/>
                <w:szCs w:val="20"/>
              </w:rPr>
              <w:t>aveselfcom</w:t>
            </w:r>
            <w:proofErr w:type="spellEnd"/>
          </w:p>
        </w:tc>
        <w:tc>
          <w:tcPr>
            <w:tcW w:w="3485" w:type="dxa"/>
            <w:vAlign w:val="center"/>
          </w:tcPr>
          <w:p w:rsidR="00956901" w:rsidRPr="00956901" w:rsidRDefault="00394E2F" w:rsidP="00394E2F">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Self Commitment</w:t>
            </w:r>
            <w:proofErr w:type="spellEnd"/>
            <w:r>
              <w:rPr>
                <w:rFonts w:ascii="Times New Roman" w:eastAsia="Times New Roman" w:hAnsi="Times New Roman" w:cs="Times New Roman"/>
                <w:color w:val="000000"/>
                <w:sz w:val="20"/>
                <w:szCs w:val="20"/>
              </w:rPr>
              <w:t xml:space="preserve"> </w:t>
            </w:r>
            <w:r w:rsidR="00A14F00">
              <w:rPr>
                <w:rFonts w:ascii="Times New Roman" w:eastAsia="Times New Roman" w:hAnsi="Times New Roman" w:cs="Times New Roman"/>
                <w:color w:val="000000"/>
                <w:sz w:val="20"/>
                <w:szCs w:val="20"/>
              </w:rPr>
              <w:t>(1-5)</w:t>
            </w:r>
          </w:p>
        </w:tc>
        <w:tc>
          <w:tcPr>
            <w:tcW w:w="709" w:type="dxa"/>
            <w:shd w:val="clear" w:color="auto" w:fill="auto"/>
            <w:noWrap/>
            <w:vAlign w:val="center"/>
            <w:hideMark/>
          </w:tcPr>
          <w:p w:rsidR="00956901" w:rsidRPr="00956901" w:rsidRDefault="00956901" w:rsidP="00024D20">
            <w:pPr>
              <w:spacing w:after="0" w:line="240" w:lineRule="auto"/>
              <w:jc w:val="center"/>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350</w:t>
            </w:r>
          </w:p>
        </w:tc>
        <w:tc>
          <w:tcPr>
            <w:tcW w:w="1134"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4.25</w:t>
            </w:r>
          </w:p>
        </w:tc>
        <w:tc>
          <w:tcPr>
            <w:tcW w:w="1275"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0.49</w:t>
            </w:r>
          </w:p>
        </w:tc>
        <w:tc>
          <w:tcPr>
            <w:tcW w:w="766"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2.00</w:t>
            </w:r>
          </w:p>
        </w:tc>
        <w:tc>
          <w:tcPr>
            <w:tcW w:w="1219" w:type="dxa"/>
            <w:shd w:val="clear" w:color="auto" w:fill="auto"/>
            <w:noWrap/>
            <w:vAlign w:val="center"/>
            <w:hideMark/>
          </w:tcPr>
          <w:p w:rsidR="00956901" w:rsidRPr="00956901" w:rsidRDefault="00956901" w:rsidP="00024D20">
            <w:pPr>
              <w:spacing w:after="0" w:line="240" w:lineRule="auto"/>
              <w:jc w:val="right"/>
              <w:rPr>
                <w:rFonts w:ascii="Times New Roman" w:eastAsia="Times New Roman" w:hAnsi="Times New Roman" w:cs="Times New Roman"/>
                <w:color w:val="000000"/>
                <w:sz w:val="20"/>
                <w:szCs w:val="20"/>
              </w:rPr>
            </w:pPr>
            <w:r w:rsidRPr="00956901">
              <w:rPr>
                <w:rFonts w:ascii="Times New Roman" w:eastAsia="Times New Roman" w:hAnsi="Times New Roman" w:cs="Times New Roman"/>
                <w:color w:val="000000"/>
                <w:sz w:val="20"/>
                <w:szCs w:val="20"/>
              </w:rPr>
              <w:t>5.00</w:t>
            </w:r>
          </w:p>
        </w:tc>
      </w:tr>
    </w:tbl>
    <w:p w:rsidR="00956901" w:rsidRDefault="00956901" w:rsidP="003A684E">
      <w:pPr>
        <w:spacing w:after="0" w:line="360" w:lineRule="auto"/>
        <w:ind w:left="709" w:hanging="720"/>
        <w:jc w:val="both"/>
        <w:rPr>
          <w:rFonts w:ascii="Times New Roman" w:hAnsi="Times New Roman" w:cs="Times New Roman"/>
          <w:sz w:val="24"/>
          <w:szCs w:val="24"/>
        </w:rPr>
      </w:pPr>
    </w:p>
    <w:p w:rsidR="000B0BF8" w:rsidRPr="000B0BF8" w:rsidRDefault="000B0BF8" w:rsidP="000B0BF8">
      <w:pPr>
        <w:spacing w:after="120" w:line="360" w:lineRule="auto"/>
        <w:ind w:hanging="11"/>
        <w:jc w:val="both"/>
        <w:rPr>
          <w:rFonts w:ascii="Times New Roman" w:hAnsi="Times New Roman" w:cs="Times New Roman"/>
          <w:sz w:val="24"/>
          <w:szCs w:val="24"/>
        </w:rPr>
      </w:pPr>
      <w:r w:rsidRPr="000B0BF8">
        <w:rPr>
          <w:rFonts w:ascii="Times New Roman" w:hAnsi="Times New Roman" w:cs="Times New Roman"/>
          <w:sz w:val="24"/>
          <w:szCs w:val="24"/>
        </w:rPr>
        <w:t xml:space="preserve">Of the total sample, 350 respondents, the largest sample came from </w:t>
      </w:r>
      <w:proofErr w:type="spellStart"/>
      <w:r w:rsidRPr="000B0BF8">
        <w:rPr>
          <w:rFonts w:ascii="Times New Roman" w:hAnsi="Times New Roman" w:cs="Times New Roman"/>
          <w:sz w:val="24"/>
          <w:szCs w:val="24"/>
        </w:rPr>
        <w:t>Sleman</w:t>
      </w:r>
      <w:proofErr w:type="spellEnd"/>
      <w:r w:rsidRPr="000B0BF8">
        <w:rPr>
          <w:rFonts w:ascii="Times New Roman" w:hAnsi="Times New Roman" w:cs="Times New Roman"/>
          <w:sz w:val="24"/>
          <w:szCs w:val="24"/>
        </w:rPr>
        <w:t xml:space="preserve"> (SLE) which </w:t>
      </w:r>
      <w:r>
        <w:rPr>
          <w:rFonts w:ascii="Times New Roman" w:hAnsi="Times New Roman" w:cs="Times New Roman"/>
          <w:sz w:val="24"/>
          <w:szCs w:val="24"/>
        </w:rPr>
        <w:t xml:space="preserve">the portion is </w:t>
      </w:r>
      <w:r w:rsidRPr="000B0BF8">
        <w:rPr>
          <w:rFonts w:ascii="Times New Roman" w:hAnsi="Times New Roman" w:cs="Times New Roman"/>
          <w:sz w:val="24"/>
          <w:szCs w:val="24"/>
        </w:rPr>
        <w:t xml:space="preserve">32%. The smallest respondents are from Yogyakarta City (YOG) and </w:t>
      </w:r>
      <w:proofErr w:type="spellStart"/>
      <w:r w:rsidRPr="000B0BF8">
        <w:rPr>
          <w:rFonts w:ascii="Times New Roman" w:hAnsi="Times New Roman" w:cs="Times New Roman"/>
          <w:sz w:val="24"/>
          <w:szCs w:val="24"/>
        </w:rPr>
        <w:t>Kab</w:t>
      </w:r>
      <w:proofErr w:type="spellEnd"/>
      <w:r w:rsidRPr="000B0BF8">
        <w:rPr>
          <w:rFonts w:ascii="Times New Roman" w:hAnsi="Times New Roman" w:cs="Times New Roman"/>
          <w:sz w:val="24"/>
          <w:szCs w:val="24"/>
        </w:rPr>
        <w:t xml:space="preserve">. </w:t>
      </w:r>
      <w:proofErr w:type="spellStart"/>
      <w:r w:rsidRPr="000B0BF8">
        <w:rPr>
          <w:rFonts w:ascii="Times New Roman" w:hAnsi="Times New Roman" w:cs="Times New Roman"/>
          <w:sz w:val="24"/>
          <w:szCs w:val="24"/>
        </w:rPr>
        <w:t>Kulon</w:t>
      </w:r>
      <w:proofErr w:type="spellEnd"/>
      <w:r w:rsidRPr="000B0BF8">
        <w:rPr>
          <w:rFonts w:ascii="Times New Roman" w:hAnsi="Times New Roman" w:cs="Times New Roman"/>
          <w:sz w:val="24"/>
          <w:szCs w:val="24"/>
        </w:rPr>
        <w:t xml:space="preserve"> </w:t>
      </w:r>
      <w:proofErr w:type="spellStart"/>
      <w:r w:rsidRPr="000B0BF8">
        <w:rPr>
          <w:rFonts w:ascii="Times New Roman" w:hAnsi="Times New Roman" w:cs="Times New Roman"/>
          <w:sz w:val="24"/>
          <w:szCs w:val="24"/>
        </w:rPr>
        <w:t>Progo</w:t>
      </w:r>
      <w:proofErr w:type="spellEnd"/>
      <w:r w:rsidRPr="000B0BF8">
        <w:rPr>
          <w:rFonts w:ascii="Times New Roman" w:hAnsi="Times New Roman" w:cs="Times New Roman"/>
          <w:sz w:val="24"/>
          <w:szCs w:val="24"/>
        </w:rPr>
        <w:t xml:space="preserve"> (KPG) with </w:t>
      </w:r>
      <w:r>
        <w:rPr>
          <w:rFonts w:ascii="Times New Roman" w:hAnsi="Times New Roman" w:cs="Times New Roman"/>
          <w:sz w:val="24"/>
          <w:szCs w:val="24"/>
        </w:rPr>
        <w:t xml:space="preserve">total </w:t>
      </w:r>
      <w:r w:rsidRPr="000B0BF8">
        <w:rPr>
          <w:rFonts w:ascii="Times New Roman" w:hAnsi="Times New Roman" w:cs="Times New Roman"/>
          <w:sz w:val="24"/>
          <w:szCs w:val="24"/>
        </w:rPr>
        <w:t xml:space="preserve">respondents at 10.86%. The respondents obtained based on the portion of the population as a workforce. </w:t>
      </w:r>
      <w:proofErr w:type="gramStart"/>
      <w:r w:rsidRPr="000B0BF8">
        <w:rPr>
          <w:rFonts w:ascii="Times New Roman" w:hAnsi="Times New Roman" w:cs="Times New Roman"/>
          <w:sz w:val="24"/>
          <w:szCs w:val="24"/>
        </w:rPr>
        <w:t>Where the gender of respondents who were netted was a number of men (LK) by 46%.</w:t>
      </w:r>
      <w:proofErr w:type="gramEnd"/>
      <w:r w:rsidRPr="000B0BF8">
        <w:rPr>
          <w:rFonts w:ascii="Times New Roman" w:hAnsi="Times New Roman" w:cs="Times New Roman"/>
          <w:sz w:val="24"/>
          <w:szCs w:val="24"/>
        </w:rPr>
        <w:t xml:space="preserve"> </w:t>
      </w:r>
      <w:r w:rsidR="00E8111A">
        <w:rPr>
          <w:rFonts w:ascii="Times New Roman" w:hAnsi="Times New Roman" w:cs="Times New Roman"/>
          <w:sz w:val="24"/>
          <w:szCs w:val="24"/>
        </w:rPr>
        <w:t>The</w:t>
      </w:r>
      <w:r w:rsidRPr="000B0BF8">
        <w:rPr>
          <w:rFonts w:ascii="Times New Roman" w:hAnsi="Times New Roman" w:cs="Times New Roman"/>
          <w:sz w:val="24"/>
          <w:szCs w:val="24"/>
        </w:rPr>
        <w:t xml:space="preserve"> average age </w:t>
      </w:r>
      <w:r w:rsidR="00D43370">
        <w:rPr>
          <w:rFonts w:ascii="Times New Roman" w:hAnsi="Times New Roman" w:cs="Times New Roman"/>
          <w:sz w:val="24"/>
          <w:szCs w:val="24"/>
        </w:rPr>
        <w:t xml:space="preserve">of the all respondents </w:t>
      </w:r>
      <w:r w:rsidR="00E8111A">
        <w:rPr>
          <w:rFonts w:ascii="Times New Roman" w:hAnsi="Times New Roman" w:cs="Times New Roman"/>
          <w:sz w:val="24"/>
          <w:szCs w:val="24"/>
        </w:rPr>
        <w:t>is</w:t>
      </w:r>
      <w:r w:rsidRPr="000B0BF8">
        <w:rPr>
          <w:rFonts w:ascii="Times New Roman" w:hAnsi="Times New Roman" w:cs="Times New Roman"/>
          <w:sz w:val="24"/>
          <w:szCs w:val="24"/>
        </w:rPr>
        <w:t xml:space="preserve"> 38.68 years.</w:t>
      </w:r>
    </w:p>
    <w:p w:rsidR="000B0BF8" w:rsidRDefault="000B0BF8" w:rsidP="000B0BF8">
      <w:pPr>
        <w:spacing w:after="120" w:line="360" w:lineRule="auto"/>
        <w:ind w:hanging="11"/>
        <w:jc w:val="both"/>
        <w:rPr>
          <w:rFonts w:ascii="Times New Roman" w:hAnsi="Times New Roman" w:cs="Times New Roman"/>
          <w:sz w:val="24"/>
          <w:szCs w:val="24"/>
        </w:rPr>
      </w:pPr>
      <w:r w:rsidRPr="000B0BF8">
        <w:rPr>
          <w:rFonts w:ascii="Times New Roman" w:hAnsi="Times New Roman" w:cs="Times New Roman"/>
          <w:sz w:val="24"/>
          <w:szCs w:val="24"/>
        </w:rPr>
        <w:t xml:space="preserve">Based on the existing socio-economic, the largest amount of family income comes from </w:t>
      </w:r>
      <w:r w:rsidR="00E8111A">
        <w:rPr>
          <w:rFonts w:ascii="Times New Roman" w:hAnsi="Times New Roman" w:cs="Times New Roman"/>
          <w:sz w:val="24"/>
          <w:szCs w:val="24"/>
        </w:rPr>
        <w:t xml:space="preserve">second </w:t>
      </w:r>
      <w:r w:rsidRPr="000B0BF8">
        <w:rPr>
          <w:rFonts w:ascii="Times New Roman" w:hAnsi="Times New Roman" w:cs="Times New Roman"/>
          <w:sz w:val="24"/>
          <w:szCs w:val="24"/>
        </w:rPr>
        <w:t xml:space="preserve">group with a category </w:t>
      </w:r>
      <w:r w:rsidR="00E8111A">
        <w:rPr>
          <w:rFonts w:ascii="Times New Roman" w:hAnsi="Times New Roman" w:cs="Times New Roman"/>
          <w:sz w:val="24"/>
          <w:szCs w:val="24"/>
        </w:rPr>
        <w:t>income of IDR1.2</w:t>
      </w:r>
      <w:r w:rsidRPr="000B0BF8">
        <w:rPr>
          <w:rFonts w:ascii="Times New Roman" w:hAnsi="Times New Roman" w:cs="Times New Roman"/>
          <w:sz w:val="24"/>
          <w:szCs w:val="24"/>
        </w:rPr>
        <w:t>million</w:t>
      </w:r>
      <w:r w:rsidR="00E8111A">
        <w:rPr>
          <w:rFonts w:ascii="Times New Roman" w:hAnsi="Times New Roman" w:cs="Times New Roman"/>
          <w:sz w:val="24"/>
          <w:szCs w:val="24"/>
        </w:rPr>
        <w:t xml:space="preserve"> to less </w:t>
      </w:r>
      <w:r w:rsidRPr="000B0BF8">
        <w:rPr>
          <w:rFonts w:ascii="Times New Roman" w:hAnsi="Times New Roman" w:cs="Times New Roman"/>
          <w:sz w:val="24"/>
          <w:szCs w:val="24"/>
        </w:rPr>
        <w:t xml:space="preserve">IDR2million, </w:t>
      </w:r>
      <w:r w:rsidR="00E8111A">
        <w:rPr>
          <w:rFonts w:ascii="Times New Roman" w:hAnsi="Times New Roman" w:cs="Times New Roman"/>
          <w:sz w:val="24"/>
          <w:szCs w:val="24"/>
        </w:rPr>
        <w:t>about</w:t>
      </w:r>
      <w:r w:rsidRPr="000B0BF8">
        <w:rPr>
          <w:rFonts w:ascii="Times New Roman" w:hAnsi="Times New Roman" w:cs="Times New Roman"/>
          <w:sz w:val="24"/>
          <w:szCs w:val="24"/>
        </w:rPr>
        <w:t xml:space="preserve"> 29.71%. </w:t>
      </w:r>
      <w:proofErr w:type="gramStart"/>
      <w:r w:rsidRPr="000B0BF8">
        <w:rPr>
          <w:rFonts w:ascii="Times New Roman" w:hAnsi="Times New Roman" w:cs="Times New Roman"/>
          <w:sz w:val="24"/>
          <w:szCs w:val="24"/>
        </w:rPr>
        <w:t>Where the average family income of Rp2.8million.</w:t>
      </w:r>
      <w:proofErr w:type="gramEnd"/>
      <w:r w:rsidRPr="000B0BF8">
        <w:rPr>
          <w:rFonts w:ascii="Times New Roman" w:hAnsi="Times New Roman" w:cs="Times New Roman"/>
          <w:sz w:val="24"/>
          <w:szCs w:val="24"/>
        </w:rPr>
        <w:t xml:space="preserve"> The largest number of family dependents is the number of dependents of 2 family members at 25.14%. </w:t>
      </w:r>
      <w:proofErr w:type="gramStart"/>
      <w:r w:rsidRPr="000B0BF8">
        <w:rPr>
          <w:rFonts w:ascii="Times New Roman" w:hAnsi="Times New Roman" w:cs="Times New Roman"/>
          <w:sz w:val="24"/>
          <w:szCs w:val="24"/>
        </w:rPr>
        <w:t>Of this total, 28.86% of people working in services and sales.</w:t>
      </w:r>
      <w:proofErr w:type="gramEnd"/>
    </w:p>
    <w:p w:rsidR="00E8111A" w:rsidRPr="00E8111A" w:rsidRDefault="00C611AA" w:rsidP="00E8111A">
      <w:pPr>
        <w:spacing w:after="120" w:line="360" w:lineRule="auto"/>
        <w:ind w:hanging="11"/>
        <w:jc w:val="both"/>
        <w:rPr>
          <w:rFonts w:ascii="Times New Roman" w:hAnsi="Times New Roman" w:cs="Times New Roman"/>
          <w:sz w:val="24"/>
          <w:szCs w:val="24"/>
        </w:rPr>
      </w:pPr>
      <w:r>
        <w:rPr>
          <w:rFonts w:ascii="Times New Roman" w:hAnsi="Times New Roman" w:cs="Times New Roman"/>
          <w:sz w:val="24"/>
          <w:szCs w:val="24"/>
        </w:rPr>
        <w:t>T</w:t>
      </w:r>
      <w:r w:rsidR="00E8111A" w:rsidRPr="00E8111A">
        <w:rPr>
          <w:rFonts w:ascii="Times New Roman" w:hAnsi="Times New Roman" w:cs="Times New Roman"/>
          <w:sz w:val="24"/>
          <w:szCs w:val="24"/>
        </w:rPr>
        <w:t xml:space="preserve">he largest respondents came from among the people with the level of education of family heads </w:t>
      </w:r>
      <w:r w:rsidR="00E8111A">
        <w:rPr>
          <w:rFonts w:ascii="Times New Roman" w:hAnsi="Times New Roman" w:cs="Times New Roman"/>
          <w:sz w:val="24"/>
          <w:szCs w:val="24"/>
        </w:rPr>
        <w:t>as</w:t>
      </w:r>
      <w:r w:rsidR="00E8111A" w:rsidRPr="00E8111A">
        <w:rPr>
          <w:rFonts w:ascii="Times New Roman" w:hAnsi="Times New Roman" w:cs="Times New Roman"/>
          <w:sz w:val="24"/>
          <w:szCs w:val="24"/>
        </w:rPr>
        <w:t xml:space="preserve"> high school graduates at 46%. </w:t>
      </w:r>
      <w:proofErr w:type="gramStart"/>
      <w:r w:rsidR="00E8111A" w:rsidRPr="00E8111A">
        <w:rPr>
          <w:rFonts w:ascii="Times New Roman" w:hAnsi="Times New Roman" w:cs="Times New Roman"/>
          <w:sz w:val="24"/>
          <w:szCs w:val="24"/>
        </w:rPr>
        <w:t>Respondents mostly with the status of marriage that is married by 73%.</w:t>
      </w:r>
      <w:proofErr w:type="gramEnd"/>
    </w:p>
    <w:p w:rsidR="00E8111A" w:rsidRPr="00E8111A" w:rsidRDefault="00E8111A" w:rsidP="00E8111A">
      <w:pPr>
        <w:spacing w:after="120" w:line="360" w:lineRule="auto"/>
        <w:ind w:hanging="11"/>
        <w:jc w:val="both"/>
        <w:rPr>
          <w:rFonts w:ascii="Times New Roman" w:hAnsi="Times New Roman" w:cs="Times New Roman"/>
          <w:sz w:val="24"/>
          <w:szCs w:val="24"/>
        </w:rPr>
      </w:pPr>
      <w:r w:rsidRPr="00E8111A">
        <w:rPr>
          <w:rFonts w:ascii="Times New Roman" w:hAnsi="Times New Roman" w:cs="Times New Roman"/>
          <w:sz w:val="24"/>
          <w:szCs w:val="24"/>
        </w:rPr>
        <w:t>From the survey results, the majority of respondents have indeed dealt with public officials, namely 91.43% of which 6</w:t>
      </w:r>
      <w:r w:rsidR="00175794">
        <w:rPr>
          <w:rFonts w:ascii="Times New Roman" w:hAnsi="Times New Roman" w:cs="Times New Roman"/>
          <w:sz w:val="24"/>
          <w:szCs w:val="24"/>
        </w:rPr>
        <w:t>1</w:t>
      </w:r>
      <w:r w:rsidRPr="00E8111A">
        <w:rPr>
          <w:rFonts w:ascii="Times New Roman" w:hAnsi="Times New Roman" w:cs="Times New Roman"/>
          <w:sz w:val="24"/>
          <w:szCs w:val="24"/>
        </w:rPr>
        <w:t xml:space="preserve">% of them have been asked or given goods or money to officers. Where most of these actions were carried out with a passive nature or because </w:t>
      </w:r>
      <w:r w:rsidR="00C76E57">
        <w:rPr>
          <w:rFonts w:ascii="Times New Roman" w:hAnsi="Times New Roman" w:cs="Times New Roman"/>
          <w:sz w:val="24"/>
          <w:szCs w:val="24"/>
        </w:rPr>
        <w:t xml:space="preserve">it is initiated by </w:t>
      </w:r>
      <w:r w:rsidRPr="00E8111A">
        <w:rPr>
          <w:rFonts w:ascii="Times New Roman" w:hAnsi="Times New Roman" w:cs="Times New Roman"/>
          <w:sz w:val="24"/>
          <w:szCs w:val="24"/>
        </w:rPr>
        <w:t>the officers in advance</w:t>
      </w:r>
      <w:r w:rsidR="00C76E57">
        <w:rPr>
          <w:rFonts w:ascii="Times New Roman" w:hAnsi="Times New Roman" w:cs="Times New Roman"/>
          <w:sz w:val="24"/>
          <w:szCs w:val="24"/>
        </w:rPr>
        <w:t>, it is</w:t>
      </w:r>
      <w:r w:rsidRPr="00E8111A">
        <w:rPr>
          <w:rFonts w:ascii="Times New Roman" w:hAnsi="Times New Roman" w:cs="Times New Roman"/>
          <w:sz w:val="24"/>
          <w:szCs w:val="24"/>
        </w:rPr>
        <w:t xml:space="preserve"> 82%.</w:t>
      </w:r>
    </w:p>
    <w:p w:rsidR="00E8111A" w:rsidRDefault="00E8111A" w:rsidP="00E8111A">
      <w:pPr>
        <w:spacing w:after="120" w:line="360" w:lineRule="auto"/>
        <w:ind w:hanging="11"/>
        <w:jc w:val="both"/>
        <w:rPr>
          <w:rFonts w:ascii="Times New Roman" w:hAnsi="Times New Roman" w:cs="Times New Roman"/>
          <w:sz w:val="24"/>
          <w:szCs w:val="24"/>
        </w:rPr>
      </w:pPr>
      <w:r w:rsidRPr="00E8111A">
        <w:rPr>
          <w:rFonts w:ascii="Times New Roman" w:hAnsi="Times New Roman" w:cs="Times New Roman"/>
          <w:sz w:val="24"/>
          <w:szCs w:val="24"/>
        </w:rPr>
        <w:lastRenderedPageBreak/>
        <w:t>From the activities of giving or being asked for money by respondents to the officers, most of them are carried out with the aim of achieving procedures (71%)</w:t>
      </w:r>
      <w:r w:rsidR="00211254">
        <w:rPr>
          <w:rFonts w:ascii="Times New Roman" w:hAnsi="Times New Roman" w:cs="Times New Roman"/>
          <w:sz w:val="24"/>
          <w:szCs w:val="24"/>
        </w:rPr>
        <w:t>. Moreover,</w:t>
      </w:r>
      <w:r w:rsidRPr="00E8111A">
        <w:rPr>
          <w:rFonts w:ascii="Times New Roman" w:hAnsi="Times New Roman" w:cs="Times New Roman"/>
          <w:sz w:val="24"/>
          <w:szCs w:val="24"/>
        </w:rPr>
        <w:t xml:space="preserve"> </w:t>
      </w:r>
      <w:r w:rsidR="00211254">
        <w:rPr>
          <w:rFonts w:ascii="Times New Roman" w:hAnsi="Times New Roman" w:cs="Times New Roman"/>
          <w:sz w:val="24"/>
          <w:szCs w:val="24"/>
        </w:rPr>
        <w:t xml:space="preserve">the purpose is for </w:t>
      </w:r>
      <w:r w:rsidRPr="00E8111A">
        <w:rPr>
          <w:rFonts w:ascii="Times New Roman" w:hAnsi="Times New Roman" w:cs="Times New Roman"/>
          <w:sz w:val="24"/>
          <w:szCs w:val="24"/>
        </w:rPr>
        <w:t xml:space="preserve">getting the best treatment (10%). </w:t>
      </w:r>
      <w:r w:rsidR="006301BD">
        <w:rPr>
          <w:rFonts w:ascii="Times New Roman" w:hAnsi="Times New Roman" w:cs="Times New Roman"/>
          <w:sz w:val="24"/>
          <w:szCs w:val="24"/>
        </w:rPr>
        <w:t>The composition is illustrated on the next figure.</w:t>
      </w:r>
    </w:p>
    <w:p w:rsidR="005130DB" w:rsidRDefault="00CD72A7" w:rsidP="0036510A">
      <w:pPr>
        <w:spacing w:after="0" w:line="240" w:lineRule="auto"/>
        <w:ind w:left="709" w:hanging="720"/>
        <w:jc w:val="center"/>
        <w:rPr>
          <w:rFonts w:ascii="Times New Roman" w:hAnsi="Times New Roman" w:cs="Times New Roman"/>
          <w:sz w:val="24"/>
          <w:szCs w:val="24"/>
        </w:rPr>
      </w:pPr>
      <w:r>
        <w:rPr>
          <w:noProof/>
        </w:rPr>
        <w:drawing>
          <wp:inline distT="0" distB="0" distL="0" distR="0" wp14:anchorId="5921C8C9" wp14:editId="07B83FD0">
            <wp:extent cx="4421875" cy="2477069"/>
            <wp:effectExtent l="0" t="0" r="1714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30DB" w:rsidRPr="005130DB" w:rsidRDefault="002B7BDD" w:rsidP="005130DB">
      <w:pPr>
        <w:spacing w:after="0" w:line="360" w:lineRule="auto"/>
        <w:ind w:left="709" w:hanging="72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7832A6">
        <w:rPr>
          <w:rFonts w:ascii="Times New Roman" w:hAnsi="Times New Roman" w:cs="Times New Roman"/>
          <w:b/>
          <w:sz w:val="24"/>
          <w:szCs w:val="24"/>
        </w:rPr>
        <w:t>2</w:t>
      </w:r>
      <w:r w:rsidR="005130DB" w:rsidRPr="005130DB">
        <w:rPr>
          <w:rFonts w:ascii="Times New Roman" w:hAnsi="Times New Roman" w:cs="Times New Roman"/>
          <w:b/>
          <w:sz w:val="24"/>
          <w:szCs w:val="24"/>
        </w:rPr>
        <w:t xml:space="preserve"> </w:t>
      </w:r>
      <w:r>
        <w:rPr>
          <w:rFonts w:ascii="Times New Roman" w:hAnsi="Times New Roman" w:cs="Times New Roman"/>
          <w:b/>
          <w:sz w:val="24"/>
          <w:szCs w:val="24"/>
        </w:rPr>
        <w:t>Goal of Giving or Asking Illegal Levies</w:t>
      </w:r>
    </w:p>
    <w:p w:rsidR="0066561D" w:rsidRDefault="0066561D" w:rsidP="005130DB">
      <w:pPr>
        <w:spacing w:after="0" w:line="360" w:lineRule="auto"/>
        <w:ind w:left="709" w:hanging="720"/>
        <w:jc w:val="both"/>
        <w:rPr>
          <w:rFonts w:ascii="Times New Roman" w:hAnsi="Times New Roman" w:cs="Times New Roman"/>
          <w:sz w:val="24"/>
          <w:szCs w:val="24"/>
        </w:rPr>
      </w:pPr>
      <w:proofErr w:type="gramStart"/>
      <w:r w:rsidRPr="0066561D">
        <w:rPr>
          <w:rFonts w:ascii="Times New Roman" w:hAnsi="Times New Roman" w:cs="Times New Roman"/>
          <w:sz w:val="24"/>
          <w:szCs w:val="24"/>
        </w:rPr>
        <w:t xml:space="preserve">While other objectives are </w:t>
      </w:r>
      <w:r>
        <w:rPr>
          <w:rFonts w:ascii="Times New Roman" w:hAnsi="Times New Roman" w:cs="Times New Roman"/>
          <w:sz w:val="24"/>
          <w:szCs w:val="24"/>
        </w:rPr>
        <w:t xml:space="preserve">mentioned </w:t>
      </w:r>
      <w:r w:rsidRPr="0066561D">
        <w:rPr>
          <w:rFonts w:ascii="Times New Roman" w:hAnsi="Times New Roman" w:cs="Times New Roman"/>
          <w:sz w:val="24"/>
          <w:szCs w:val="24"/>
        </w:rPr>
        <w:t>as the following table.</w:t>
      </w:r>
      <w:proofErr w:type="gramEnd"/>
    </w:p>
    <w:p w:rsidR="005130DB" w:rsidRPr="005130DB" w:rsidRDefault="005130DB" w:rsidP="0036510A">
      <w:pPr>
        <w:spacing w:after="0" w:line="240" w:lineRule="auto"/>
        <w:ind w:left="709" w:hanging="720"/>
        <w:jc w:val="center"/>
        <w:rPr>
          <w:rFonts w:ascii="Times New Roman" w:hAnsi="Times New Roman" w:cs="Times New Roman"/>
          <w:b/>
          <w:sz w:val="24"/>
          <w:szCs w:val="24"/>
        </w:rPr>
      </w:pPr>
      <w:r w:rsidRPr="005130DB">
        <w:rPr>
          <w:rFonts w:ascii="Times New Roman" w:hAnsi="Times New Roman" w:cs="Times New Roman"/>
          <w:b/>
          <w:sz w:val="24"/>
          <w:szCs w:val="24"/>
        </w:rPr>
        <w:t>Tab</w:t>
      </w:r>
      <w:r w:rsidR="003C429E">
        <w:rPr>
          <w:rFonts w:ascii="Times New Roman" w:hAnsi="Times New Roman" w:cs="Times New Roman"/>
          <w:b/>
          <w:sz w:val="24"/>
          <w:szCs w:val="24"/>
        </w:rPr>
        <w:t>l</w:t>
      </w:r>
      <w:r w:rsidR="007832A6">
        <w:rPr>
          <w:rFonts w:ascii="Times New Roman" w:hAnsi="Times New Roman" w:cs="Times New Roman"/>
          <w:b/>
          <w:sz w:val="24"/>
          <w:szCs w:val="24"/>
        </w:rPr>
        <w:t xml:space="preserve">e </w:t>
      </w:r>
      <w:r w:rsidRPr="005130DB">
        <w:rPr>
          <w:rFonts w:ascii="Times New Roman" w:hAnsi="Times New Roman" w:cs="Times New Roman"/>
          <w:b/>
          <w:sz w:val="24"/>
          <w:szCs w:val="24"/>
        </w:rPr>
        <w:t xml:space="preserve">3 </w:t>
      </w:r>
      <w:r w:rsidR="003C429E" w:rsidRPr="003C429E">
        <w:rPr>
          <w:rFonts w:ascii="Times New Roman" w:hAnsi="Times New Roman" w:cs="Times New Roman"/>
          <w:b/>
          <w:sz w:val="24"/>
          <w:szCs w:val="24"/>
        </w:rPr>
        <w:t>Other Purpose</w:t>
      </w:r>
      <w:r w:rsidR="005A4F7D">
        <w:rPr>
          <w:rFonts w:ascii="Times New Roman" w:hAnsi="Times New Roman" w:cs="Times New Roman"/>
          <w:b/>
          <w:sz w:val="24"/>
          <w:szCs w:val="24"/>
        </w:rPr>
        <w:t>s</w:t>
      </w:r>
      <w:r w:rsidR="003C429E" w:rsidRPr="003C429E">
        <w:rPr>
          <w:rFonts w:ascii="Times New Roman" w:hAnsi="Times New Roman" w:cs="Times New Roman"/>
          <w:b/>
          <w:sz w:val="24"/>
          <w:szCs w:val="24"/>
        </w:rPr>
        <w:t xml:space="preserve"> of Giving or Being Asked for Money or Goods</w:t>
      </w:r>
    </w:p>
    <w:tbl>
      <w:tblPr>
        <w:tblW w:w="46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960"/>
      </w:tblGrid>
      <w:tr w:rsidR="005130DB" w:rsidRPr="0020092C" w:rsidTr="00F977B8">
        <w:trPr>
          <w:trHeight w:val="300"/>
          <w:jc w:val="center"/>
        </w:trPr>
        <w:tc>
          <w:tcPr>
            <w:tcW w:w="3665" w:type="dxa"/>
            <w:tcBorders>
              <w:bottom w:val="single" w:sz="4" w:space="0" w:color="auto"/>
            </w:tcBorders>
            <w:shd w:val="clear" w:color="auto" w:fill="BFBFBF" w:themeFill="background1" w:themeFillShade="BF"/>
            <w:noWrap/>
            <w:vAlign w:val="bottom"/>
          </w:tcPr>
          <w:p w:rsidR="005130DB" w:rsidRPr="0020092C" w:rsidRDefault="005A4F7D" w:rsidP="001A724C">
            <w:pPr>
              <w:spacing w:after="0" w:line="240" w:lineRule="auto"/>
              <w:rPr>
                <w:rFonts w:ascii="Times New Roman" w:eastAsia="Times New Roman" w:hAnsi="Times New Roman" w:cs="Times New Roman"/>
                <w:b/>
                <w:color w:val="000000"/>
                <w:sz w:val="20"/>
                <w:szCs w:val="20"/>
              </w:rPr>
            </w:pPr>
            <w:r w:rsidRPr="0020092C">
              <w:rPr>
                <w:rFonts w:ascii="Times New Roman" w:eastAsia="Times New Roman" w:hAnsi="Times New Roman" w:cs="Times New Roman"/>
                <w:b/>
                <w:color w:val="000000"/>
                <w:sz w:val="20"/>
                <w:szCs w:val="20"/>
              </w:rPr>
              <w:t xml:space="preserve">Purposes </w:t>
            </w:r>
          </w:p>
        </w:tc>
        <w:tc>
          <w:tcPr>
            <w:tcW w:w="960" w:type="dxa"/>
            <w:tcBorders>
              <w:bottom w:val="single" w:sz="4" w:space="0" w:color="auto"/>
            </w:tcBorders>
            <w:shd w:val="clear" w:color="auto" w:fill="BFBFBF" w:themeFill="background1" w:themeFillShade="BF"/>
            <w:noWrap/>
            <w:vAlign w:val="bottom"/>
          </w:tcPr>
          <w:p w:rsidR="005130DB" w:rsidRPr="0020092C" w:rsidRDefault="005130DB" w:rsidP="001A724C">
            <w:pPr>
              <w:spacing w:after="0" w:line="240" w:lineRule="auto"/>
              <w:jc w:val="right"/>
              <w:rPr>
                <w:rFonts w:ascii="Times New Roman" w:eastAsia="Times New Roman" w:hAnsi="Times New Roman" w:cs="Times New Roman"/>
                <w:b/>
                <w:color w:val="000000"/>
                <w:sz w:val="20"/>
                <w:szCs w:val="20"/>
              </w:rPr>
            </w:pPr>
            <w:proofErr w:type="spellStart"/>
            <w:r w:rsidRPr="0020092C">
              <w:rPr>
                <w:rFonts w:ascii="Times New Roman" w:eastAsia="Times New Roman" w:hAnsi="Times New Roman" w:cs="Times New Roman"/>
                <w:b/>
                <w:color w:val="000000"/>
                <w:sz w:val="20"/>
                <w:szCs w:val="20"/>
              </w:rPr>
              <w:t>Freq</w:t>
            </w:r>
            <w:proofErr w:type="spellEnd"/>
            <w:r w:rsidRPr="0020092C">
              <w:rPr>
                <w:rFonts w:ascii="Times New Roman" w:eastAsia="Times New Roman" w:hAnsi="Times New Roman" w:cs="Times New Roman"/>
                <w:b/>
                <w:color w:val="000000"/>
                <w:sz w:val="20"/>
                <w:szCs w:val="20"/>
              </w:rPr>
              <w:t xml:space="preserve"> </w:t>
            </w:r>
          </w:p>
        </w:tc>
      </w:tr>
      <w:tr w:rsidR="001A724C" w:rsidRPr="0020092C" w:rsidTr="001B0EB7">
        <w:trPr>
          <w:trHeight w:val="251"/>
          <w:jc w:val="center"/>
        </w:trPr>
        <w:tc>
          <w:tcPr>
            <w:tcW w:w="3665" w:type="dxa"/>
            <w:tcBorders>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Because Officers Ask Directly</w:t>
            </w:r>
          </w:p>
        </w:tc>
        <w:tc>
          <w:tcPr>
            <w:tcW w:w="960" w:type="dxa"/>
            <w:tcBorders>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F977B8">
        <w:trPr>
          <w:trHeight w:val="300"/>
          <w:jc w:val="center"/>
        </w:trPr>
        <w:tc>
          <w:tcPr>
            <w:tcW w:w="3665" w:type="dxa"/>
            <w:tcBorders>
              <w:top w:val="nil"/>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Meeting Personal Needs</w:t>
            </w:r>
          </w:p>
        </w:tc>
        <w:tc>
          <w:tcPr>
            <w:tcW w:w="960" w:type="dxa"/>
            <w:tcBorders>
              <w:top w:val="nil"/>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1B0EB7">
        <w:trPr>
          <w:trHeight w:val="242"/>
          <w:jc w:val="center"/>
        </w:trPr>
        <w:tc>
          <w:tcPr>
            <w:tcW w:w="3665" w:type="dxa"/>
            <w:tcBorders>
              <w:top w:val="nil"/>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Project Winning</w:t>
            </w:r>
          </w:p>
        </w:tc>
        <w:tc>
          <w:tcPr>
            <w:tcW w:w="960" w:type="dxa"/>
            <w:tcBorders>
              <w:top w:val="nil"/>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F977B8">
        <w:trPr>
          <w:trHeight w:val="300"/>
          <w:jc w:val="center"/>
        </w:trPr>
        <w:tc>
          <w:tcPr>
            <w:tcW w:w="3665" w:type="dxa"/>
            <w:tcBorders>
              <w:top w:val="nil"/>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Influence People's Choice</w:t>
            </w:r>
          </w:p>
        </w:tc>
        <w:tc>
          <w:tcPr>
            <w:tcW w:w="960" w:type="dxa"/>
            <w:tcBorders>
              <w:top w:val="nil"/>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1B0EB7">
        <w:trPr>
          <w:trHeight w:val="70"/>
          <w:jc w:val="center"/>
        </w:trPr>
        <w:tc>
          <w:tcPr>
            <w:tcW w:w="3665" w:type="dxa"/>
            <w:tcBorders>
              <w:top w:val="nil"/>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Traffic Violation</w:t>
            </w:r>
          </w:p>
        </w:tc>
        <w:tc>
          <w:tcPr>
            <w:tcW w:w="960" w:type="dxa"/>
            <w:tcBorders>
              <w:top w:val="nil"/>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1B0EB7">
        <w:trPr>
          <w:trHeight w:val="254"/>
          <w:jc w:val="center"/>
        </w:trPr>
        <w:tc>
          <w:tcPr>
            <w:tcW w:w="3665" w:type="dxa"/>
            <w:tcBorders>
              <w:top w:val="nil"/>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Feeling Uncomfortable With Friends</w:t>
            </w:r>
          </w:p>
        </w:tc>
        <w:tc>
          <w:tcPr>
            <w:tcW w:w="960" w:type="dxa"/>
            <w:tcBorders>
              <w:top w:val="nil"/>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1B0EB7">
        <w:trPr>
          <w:trHeight w:val="130"/>
          <w:jc w:val="center"/>
        </w:trPr>
        <w:tc>
          <w:tcPr>
            <w:tcW w:w="3665" w:type="dxa"/>
            <w:tcBorders>
              <w:top w:val="nil"/>
              <w:bottom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So Not to Move</w:t>
            </w:r>
          </w:p>
        </w:tc>
        <w:tc>
          <w:tcPr>
            <w:tcW w:w="960" w:type="dxa"/>
            <w:tcBorders>
              <w:top w:val="nil"/>
              <w:left w:val="single" w:sz="4" w:space="0" w:color="auto"/>
              <w:bottom w:val="nil"/>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r w:rsidR="001A724C" w:rsidRPr="0020092C" w:rsidTr="001B0EB7">
        <w:trPr>
          <w:trHeight w:val="147"/>
          <w:jc w:val="center"/>
        </w:trPr>
        <w:tc>
          <w:tcPr>
            <w:tcW w:w="3665" w:type="dxa"/>
            <w:tcBorders>
              <w:top w:val="nil"/>
              <w:right w:val="single" w:sz="4" w:space="0" w:color="auto"/>
            </w:tcBorders>
            <w:shd w:val="clear" w:color="auto" w:fill="auto"/>
            <w:noWrap/>
            <w:hideMark/>
          </w:tcPr>
          <w:p w:rsidR="001A724C" w:rsidRPr="0020092C" w:rsidRDefault="001A724C" w:rsidP="001A724C">
            <w:pPr>
              <w:spacing w:after="0" w:line="240" w:lineRule="auto"/>
              <w:rPr>
                <w:rFonts w:ascii="Times New Roman" w:hAnsi="Times New Roman" w:cs="Times New Roman"/>
                <w:sz w:val="20"/>
                <w:szCs w:val="20"/>
              </w:rPr>
            </w:pPr>
            <w:r w:rsidRPr="0020092C">
              <w:rPr>
                <w:rFonts w:ascii="Times New Roman" w:hAnsi="Times New Roman" w:cs="Times New Roman"/>
                <w:sz w:val="20"/>
                <w:szCs w:val="20"/>
              </w:rPr>
              <w:t>Thank-you note</w:t>
            </w:r>
          </w:p>
        </w:tc>
        <w:tc>
          <w:tcPr>
            <w:tcW w:w="960" w:type="dxa"/>
            <w:tcBorders>
              <w:top w:val="nil"/>
              <w:left w:val="single" w:sz="4" w:space="0" w:color="auto"/>
            </w:tcBorders>
            <w:shd w:val="clear" w:color="auto" w:fill="auto"/>
            <w:noWrap/>
            <w:vAlign w:val="bottom"/>
            <w:hideMark/>
          </w:tcPr>
          <w:p w:rsidR="001A724C" w:rsidRPr="0020092C" w:rsidRDefault="001A724C" w:rsidP="001A724C">
            <w:pPr>
              <w:spacing w:after="0" w:line="240" w:lineRule="auto"/>
              <w:jc w:val="right"/>
              <w:rPr>
                <w:rFonts w:ascii="Times New Roman" w:eastAsia="Times New Roman" w:hAnsi="Times New Roman" w:cs="Times New Roman"/>
                <w:color w:val="000000"/>
                <w:sz w:val="20"/>
                <w:szCs w:val="20"/>
              </w:rPr>
            </w:pPr>
            <w:r w:rsidRPr="0020092C">
              <w:rPr>
                <w:rFonts w:ascii="Times New Roman" w:eastAsia="Times New Roman" w:hAnsi="Times New Roman" w:cs="Times New Roman"/>
                <w:color w:val="000000"/>
                <w:sz w:val="20"/>
                <w:szCs w:val="20"/>
              </w:rPr>
              <w:t>1</w:t>
            </w:r>
          </w:p>
        </w:tc>
      </w:tr>
    </w:tbl>
    <w:p w:rsidR="008F5DF7" w:rsidRPr="008F5DF7" w:rsidRDefault="008F5DF7" w:rsidP="008F5DF7">
      <w:pPr>
        <w:spacing w:after="120" w:line="360" w:lineRule="auto"/>
        <w:ind w:hanging="11"/>
        <w:jc w:val="both"/>
        <w:rPr>
          <w:rFonts w:ascii="Times New Roman" w:hAnsi="Times New Roman" w:cs="Times New Roman"/>
          <w:sz w:val="24"/>
          <w:szCs w:val="24"/>
        </w:rPr>
      </w:pPr>
      <w:r w:rsidRPr="008F5DF7">
        <w:rPr>
          <w:rFonts w:ascii="Times New Roman" w:hAnsi="Times New Roman" w:cs="Times New Roman"/>
          <w:sz w:val="24"/>
          <w:szCs w:val="24"/>
        </w:rPr>
        <w:t>Of the respondents, there were 270 types of corruption that were divided into 7 major categories of corruption. Of the respondents who were involved in corrupt activities either active or passive, the most types of corruption were bribes, amounting to 38.52% and gratuities</w:t>
      </w:r>
      <w:r w:rsidR="009A2E5F">
        <w:rPr>
          <w:rFonts w:ascii="Times New Roman" w:hAnsi="Times New Roman" w:cs="Times New Roman"/>
          <w:sz w:val="24"/>
          <w:szCs w:val="24"/>
        </w:rPr>
        <w:t xml:space="preserve"> is about</w:t>
      </w:r>
      <w:r w:rsidRPr="008F5DF7">
        <w:rPr>
          <w:rFonts w:ascii="Times New Roman" w:hAnsi="Times New Roman" w:cs="Times New Roman"/>
          <w:sz w:val="24"/>
          <w:szCs w:val="24"/>
        </w:rPr>
        <w:t xml:space="preserve"> 25.19%. There were also 2.59% incidents involved in embezzlement in office. Where, of the various types of corruption that occurred, most of them were carried out more than 1 year to 5 </w:t>
      </w:r>
      <w:r w:rsidR="001343D1">
        <w:rPr>
          <w:rFonts w:ascii="Times New Roman" w:hAnsi="Times New Roman" w:cs="Times New Roman"/>
          <w:sz w:val="24"/>
          <w:szCs w:val="24"/>
        </w:rPr>
        <w:t xml:space="preserve">last </w:t>
      </w:r>
      <w:r w:rsidRPr="008F5DF7">
        <w:rPr>
          <w:rFonts w:ascii="Times New Roman" w:hAnsi="Times New Roman" w:cs="Times New Roman"/>
          <w:sz w:val="24"/>
          <w:szCs w:val="24"/>
        </w:rPr>
        <w:t>years.</w:t>
      </w:r>
    </w:p>
    <w:p w:rsidR="008F5DF7" w:rsidRDefault="008F5DF7" w:rsidP="008F5DF7">
      <w:pPr>
        <w:spacing w:after="120" w:line="360" w:lineRule="auto"/>
        <w:ind w:hanging="11"/>
        <w:jc w:val="both"/>
        <w:rPr>
          <w:rFonts w:ascii="Times New Roman" w:hAnsi="Times New Roman" w:cs="Times New Roman"/>
          <w:sz w:val="24"/>
          <w:szCs w:val="24"/>
        </w:rPr>
      </w:pPr>
      <w:r w:rsidRPr="008F5DF7">
        <w:rPr>
          <w:rFonts w:ascii="Times New Roman" w:hAnsi="Times New Roman" w:cs="Times New Roman"/>
          <w:sz w:val="24"/>
          <w:szCs w:val="24"/>
        </w:rPr>
        <w:t xml:space="preserve">With the current conditions, the majority of respondents said they </w:t>
      </w:r>
      <w:r w:rsidR="00CC6464">
        <w:rPr>
          <w:rFonts w:ascii="Times New Roman" w:hAnsi="Times New Roman" w:cs="Times New Roman"/>
          <w:sz w:val="24"/>
          <w:szCs w:val="24"/>
        </w:rPr>
        <w:t>worry</w:t>
      </w:r>
      <w:r w:rsidRPr="008F5DF7">
        <w:rPr>
          <w:rFonts w:ascii="Times New Roman" w:hAnsi="Times New Roman" w:cs="Times New Roman"/>
          <w:sz w:val="24"/>
          <w:szCs w:val="24"/>
        </w:rPr>
        <w:t xml:space="preserve"> about the incidence of corruption in DIY, amounting to 42%. Only 11% of respondents fe</w:t>
      </w:r>
      <w:r w:rsidR="00CC6464">
        <w:rPr>
          <w:rFonts w:ascii="Times New Roman" w:hAnsi="Times New Roman" w:cs="Times New Roman"/>
          <w:sz w:val="24"/>
          <w:szCs w:val="24"/>
        </w:rPr>
        <w:t>el</w:t>
      </w:r>
      <w:r w:rsidRPr="008F5DF7">
        <w:rPr>
          <w:rFonts w:ascii="Times New Roman" w:hAnsi="Times New Roman" w:cs="Times New Roman"/>
          <w:sz w:val="24"/>
          <w:szCs w:val="24"/>
        </w:rPr>
        <w:t xml:space="preserve"> </w:t>
      </w:r>
      <w:r w:rsidR="00281F7E">
        <w:rPr>
          <w:rFonts w:ascii="Times New Roman" w:hAnsi="Times New Roman" w:cs="Times New Roman"/>
          <w:sz w:val="24"/>
          <w:szCs w:val="24"/>
        </w:rPr>
        <w:t xml:space="preserve">no worry </w:t>
      </w:r>
      <w:r w:rsidRPr="008F5DF7">
        <w:rPr>
          <w:rFonts w:ascii="Times New Roman" w:hAnsi="Times New Roman" w:cs="Times New Roman"/>
          <w:sz w:val="24"/>
          <w:szCs w:val="24"/>
        </w:rPr>
        <w:t xml:space="preserve">about the conditions. In addition, in general, respondents stated that the condition </w:t>
      </w:r>
      <w:r w:rsidRPr="008F5DF7">
        <w:rPr>
          <w:rFonts w:ascii="Times New Roman" w:hAnsi="Times New Roman" w:cs="Times New Roman"/>
          <w:sz w:val="24"/>
          <w:szCs w:val="24"/>
        </w:rPr>
        <w:lastRenderedPageBreak/>
        <w:t xml:space="preserve">of the regions in DIY is relatively fixed </w:t>
      </w:r>
      <w:r w:rsidR="00C40934">
        <w:rPr>
          <w:rFonts w:ascii="Times New Roman" w:hAnsi="Times New Roman" w:cs="Times New Roman"/>
          <w:sz w:val="24"/>
          <w:szCs w:val="24"/>
        </w:rPr>
        <w:t xml:space="preserve">about </w:t>
      </w:r>
      <w:r w:rsidRPr="008F5DF7">
        <w:rPr>
          <w:rFonts w:ascii="Times New Roman" w:hAnsi="Times New Roman" w:cs="Times New Roman"/>
          <w:sz w:val="24"/>
          <w:szCs w:val="24"/>
        </w:rPr>
        <w:t>corruption,</w:t>
      </w:r>
      <w:r w:rsidR="00C40934">
        <w:rPr>
          <w:rFonts w:ascii="Times New Roman" w:hAnsi="Times New Roman" w:cs="Times New Roman"/>
          <w:sz w:val="24"/>
          <w:szCs w:val="24"/>
        </w:rPr>
        <w:t xml:space="preserve"> no more improvement. It means</w:t>
      </w:r>
      <w:r w:rsidRPr="008F5DF7">
        <w:rPr>
          <w:rFonts w:ascii="Times New Roman" w:hAnsi="Times New Roman" w:cs="Times New Roman"/>
          <w:sz w:val="24"/>
          <w:szCs w:val="24"/>
        </w:rPr>
        <w:t xml:space="preserve"> that it does not increase or decrease corruption based on existing perceptions.</w:t>
      </w:r>
    </w:p>
    <w:p w:rsidR="00245A91" w:rsidRPr="00245A91" w:rsidRDefault="00245A91" w:rsidP="00245A91">
      <w:pPr>
        <w:spacing w:after="120" w:line="360" w:lineRule="auto"/>
        <w:ind w:hanging="11"/>
        <w:jc w:val="both"/>
        <w:rPr>
          <w:rFonts w:ascii="Times New Roman" w:hAnsi="Times New Roman" w:cs="Times New Roman"/>
          <w:sz w:val="24"/>
          <w:szCs w:val="24"/>
        </w:rPr>
      </w:pPr>
      <w:r w:rsidRPr="00245A91">
        <w:rPr>
          <w:rFonts w:ascii="Times New Roman" w:hAnsi="Times New Roman" w:cs="Times New Roman"/>
          <w:sz w:val="24"/>
          <w:szCs w:val="24"/>
        </w:rPr>
        <w:t xml:space="preserve">From the perceptions, corruption behavior by public officials is rated 2.83 or is considered rare. Corruption behavior by the private sector is rated 2.85 or considered to also occur. Corruption behavior by the parliament is also considered rare with a </w:t>
      </w:r>
      <w:r w:rsidR="00F64BC5">
        <w:rPr>
          <w:rFonts w:ascii="Times New Roman" w:hAnsi="Times New Roman" w:cs="Times New Roman"/>
          <w:sz w:val="24"/>
          <w:szCs w:val="24"/>
        </w:rPr>
        <w:t>score</w:t>
      </w:r>
      <w:r w:rsidRPr="00245A91">
        <w:rPr>
          <w:rFonts w:ascii="Times New Roman" w:hAnsi="Times New Roman" w:cs="Times New Roman"/>
          <w:sz w:val="24"/>
          <w:szCs w:val="24"/>
        </w:rPr>
        <w:t xml:space="preserve"> of 2.79. While corrupt behavior </w:t>
      </w:r>
      <w:r w:rsidR="00921DE8">
        <w:rPr>
          <w:rFonts w:ascii="Times New Roman" w:hAnsi="Times New Roman" w:cs="Times New Roman"/>
          <w:sz w:val="24"/>
          <w:szCs w:val="24"/>
        </w:rPr>
        <w:t xml:space="preserve">of the </w:t>
      </w:r>
      <w:r w:rsidRPr="00245A91">
        <w:rPr>
          <w:rFonts w:ascii="Times New Roman" w:hAnsi="Times New Roman" w:cs="Times New Roman"/>
          <w:sz w:val="24"/>
          <w:szCs w:val="24"/>
        </w:rPr>
        <w:t>existing institutions is valued at 2.8</w:t>
      </w:r>
      <w:r w:rsidR="00A4000E">
        <w:rPr>
          <w:rFonts w:ascii="Times New Roman" w:hAnsi="Times New Roman" w:cs="Times New Roman"/>
          <w:sz w:val="24"/>
          <w:szCs w:val="24"/>
        </w:rPr>
        <w:t>2</w:t>
      </w:r>
      <w:r w:rsidRPr="00245A91">
        <w:rPr>
          <w:rFonts w:ascii="Times New Roman" w:hAnsi="Times New Roman" w:cs="Times New Roman"/>
          <w:sz w:val="24"/>
          <w:szCs w:val="24"/>
        </w:rPr>
        <w:t xml:space="preserve"> or is rare. From this data, it is generally assumed that corrupt behavior by public or private officials is considered rare.</w:t>
      </w:r>
    </w:p>
    <w:p w:rsidR="00245A91" w:rsidRPr="00245A91" w:rsidRDefault="00245A91" w:rsidP="00245A91">
      <w:pPr>
        <w:spacing w:after="120" w:line="360" w:lineRule="auto"/>
        <w:ind w:hanging="11"/>
        <w:jc w:val="both"/>
        <w:rPr>
          <w:rFonts w:ascii="Times New Roman" w:hAnsi="Times New Roman" w:cs="Times New Roman"/>
          <w:sz w:val="24"/>
          <w:szCs w:val="24"/>
        </w:rPr>
      </w:pPr>
      <w:r w:rsidRPr="00245A91">
        <w:rPr>
          <w:rFonts w:ascii="Times New Roman" w:hAnsi="Times New Roman" w:cs="Times New Roman"/>
          <w:sz w:val="24"/>
          <w:szCs w:val="24"/>
        </w:rPr>
        <w:t xml:space="preserve">The condition of the regions based on infrastructure for combating corruption has a value of 3.74 or is considered </w:t>
      </w:r>
      <w:proofErr w:type="gramStart"/>
      <w:r w:rsidRPr="00245A91">
        <w:rPr>
          <w:rFonts w:ascii="Times New Roman" w:hAnsi="Times New Roman" w:cs="Times New Roman"/>
          <w:sz w:val="24"/>
          <w:szCs w:val="24"/>
        </w:rPr>
        <w:t>Good</w:t>
      </w:r>
      <w:proofErr w:type="gramEnd"/>
      <w:r w:rsidRPr="00245A91">
        <w:rPr>
          <w:rFonts w:ascii="Times New Roman" w:hAnsi="Times New Roman" w:cs="Times New Roman"/>
          <w:sz w:val="24"/>
          <w:szCs w:val="24"/>
        </w:rPr>
        <w:t xml:space="preserve">. Whereas the condition of public services in fighting corruption is valued at 3.46 or it is considered sufficient. While public confidence in the eradication of corruption in DIY is considered good with a </w:t>
      </w:r>
      <w:r w:rsidR="00FC1372">
        <w:rPr>
          <w:rFonts w:ascii="Times New Roman" w:hAnsi="Times New Roman" w:cs="Times New Roman"/>
          <w:sz w:val="24"/>
          <w:szCs w:val="24"/>
        </w:rPr>
        <w:t>score</w:t>
      </w:r>
      <w:r w:rsidRPr="00245A91">
        <w:rPr>
          <w:rFonts w:ascii="Times New Roman" w:hAnsi="Times New Roman" w:cs="Times New Roman"/>
          <w:sz w:val="24"/>
          <w:szCs w:val="24"/>
        </w:rPr>
        <w:t xml:space="preserve"> 3.51.</w:t>
      </w:r>
    </w:p>
    <w:p w:rsidR="00245A91" w:rsidRDefault="00245A91" w:rsidP="00245A91">
      <w:pPr>
        <w:spacing w:after="120" w:line="360" w:lineRule="auto"/>
        <w:ind w:hanging="11"/>
        <w:jc w:val="both"/>
        <w:rPr>
          <w:rFonts w:ascii="Times New Roman" w:hAnsi="Times New Roman" w:cs="Times New Roman"/>
          <w:sz w:val="24"/>
          <w:szCs w:val="24"/>
        </w:rPr>
      </w:pPr>
      <w:r w:rsidRPr="00245A91">
        <w:rPr>
          <w:rFonts w:ascii="Times New Roman" w:hAnsi="Times New Roman" w:cs="Times New Roman"/>
          <w:sz w:val="24"/>
          <w:szCs w:val="24"/>
        </w:rPr>
        <w:t xml:space="preserve">As a result of the incident there were 5% of respondents who experienced mild psychological impact. The rest mostly did not experience psychological effects, </w:t>
      </w:r>
      <w:r w:rsidR="00780018">
        <w:rPr>
          <w:rFonts w:ascii="Times New Roman" w:hAnsi="Times New Roman" w:cs="Times New Roman"/>
          <w:sz w:val="24"/>
          <w:szCs w:val="24"/>
        </w:rPr>
        <w:t>about</w:t>
      </w:r>
      <w:r w:rsidRPr="00245A91">
        <w:rPr>
          <w:rFonts w:ascii="Times New Roman" w:hAnsi="Times New Roman" w:cs="Times New Roman"/>
          <w:sz w:val="24"/>
          <w:szCs w:val="24"/>
        </w:rPr>
        <w:t xml:space="preserve"> 93%.</w:t>
      </w:r>
    </w:p>
    <w:p w:rsidR="00022B78" w:rsidRDefault="00022B78" w:rsidP="00022B78">
      <w:pPr>
        <w:spacing w:after="120" w:line="360" w:lineRule="auto"/>
        <w:ind w:hanging="11"/>
        <w:jc w:val="both"/>
        <w:rPr>
          <w:rFonts w:ascii="Times New Roman" w:hAnsi="Times New Roman" w:cs="Times New Roman"/>
          <w:sz w:val="24"/>
          <w:szCs w:val="24"/>
        </w:rPr>
      </w:pPr>
      <w:r w:rsidRPr="00022B78">
        <w:rPr>
          <w:rFonts w:ascii="Times New Roman" w:hAnsi="Times New Roman" w:cs="Times New Roman"/>
          <w:sz w:val="24"/>
          <w:szCs w:val="24"/>
        </w:rPr>
        <w:t>Of the respondents who had been involved in corrupt activities, on average they experienced a direct loss of Rp2</w:t>
      </w:r>
      <w:proofErr w:type="gramStart"/>
      <w:r w:rsidRPr="00022B78">
        <w:rPr>
          <w:rFonts w:ascii="Times New Roman" w:hAnsi="Times New Roman" w:cs="Times New Roman"/>
          <w:sz w:val="24"/>
          <w:szCs w:val="24"/>
        </w:rPr>
        <w:t>,187</w:t>
      </w:r>
      <w:proofErr w:type="gramEnd"/>
      <w:r w:rsidRPr="00022B78">
        <w:rPr>
          <w:rFonts w:ascii="Times New Roman" w:hAnsi="Times New Roman" w:cs="Times New Roman"/>
          <w:sz w:val="24"/>
          <w:szCs w:val="24"/>
        </w:rPr>
        <w:t xml:space="preserve"> million and an indirect loss of Rp4,467 million.</w:t>
      </w:r>
    </w:p>
    <w:p w:rsidR="00BD2652" w:rsidRPr="00022B78" w:rsidRDefault="00BD2652" w:rsidP="00022B78">
      <w:pPr>
        <w:spacing w:after="120" w:line="360" w:lineRule="auto"/>
        <w:ind w:hanging="11"/>
        <w:jc w:val="both"/>
        <w:rPr>
          <w:rFonts w:ascii="Times New Roman" w:hAnsi="Times New Roman" w:cs="Times New Roman"/>
          <w:sz w:val="24"/>
          <w:szCs w:val="24"/>
        </w:rPr>
      </w:pPr>
      <w:r>
        <w:rPr>
          <w:rFonts w:ascii="Times New Roman" w:hAnsi="Times New Roman" w:cs="Times New Roman"/>
          <w:sz w:val="24"/>
          <w:szCs w:val="24"/>
        </w:rPr>
        <w:t>From the all conditions, the respondents feel that on average they say that there is no improvement in eradicating corruption in the regions.</w:t>
      </w:r>
    </w:p>
    <w:p w:rsidR="00022B78" w:rsidRPr="00022B78" w:rsidRDefault="00022B78" w:rsidP="00022B78">
      <w:pPr>
        <w:spacing w:after="120" w:line="360" w:lineRule="auto"/>
        <w:ind w:hanging="11"/>
        <w:jc w:val="both"/>
        <w:rPr>
          <w:rFonts w:ascii="Times New Roman" w:hAnsi="Times New Roman" w:cs="Times New Roman"/>
          <w:sz w:val="24"/>
          <w:szCs w:val="24"/>
        </w:rPr>
      </w:pPr>
      <w:r w:rsidRPr="00022B78">
        <w:rPr>
          <w:rFonts w:ascii="Times New Roman" w:hAnsi="Times New Roman" w:cs="Times New Roman"/>
          <w:sz w:val="24"/>
          <w:szCs w:val="24"/>
        </w:rPr>
        <w:t xml:space="preserve">From the overall existing </w:t>
      </w:r>
      <w:r>
        <w:rPr>
          <w:rFonts w:ascii="Times New Roman" w:hAnsi="Times New Roman" w:cs="Times New Roman"/>
          <w:sz w:val="24"/>
          <w:szCs w:val="24"/>
        </w:rPr>
        <w:t xml:space="preserve">average </w:t>
      </w:r>
      <w:r w:rsidRPr="00022B78">
        <w:rPr>
          <w:rFonts w:ascii="Times New Roman" w:hAnsi="Times New Roman" w:cs="Times New Roman"/>
          <w:sz w:val="24"/>
          <w:szCs w:val="24"/>
        </w:rPr>
        <w:t xml:space="preserve">nominal </w:t>
      </w:r>
      <w:r>
        <w:rPr>
          <w:rFonts w:ascii="Times New Roman" w:hAnsi="Times New Roman" w:cs="Times New Roman"/>
          <w:sz w:val="24"/>
          <w:szCs w:val="24"/>
        </w:rPr>
        <w:t>WTP</w:t>
      </w:r>
      <w:r w:rsidRPr="00022B78">
        <w:rPr>
          <w:rFonts w:ascii="Times New Roman" w:hAnsi="Times New Roman" w:cs="Times New Roman"/>
          <w:sz w:val="24"/>
          <w:szCs w:val="24"/>
        </w:rPr>
        <w:t xml:space="preserve"> obtained from respondents to support the eradication of corruption amounted to Rp137.5 thousand. </w:t>
      </w:r>
      <w:r>
        <w:rPr>
          <w:rFonts w:ascii="Times New Roman" w:hAnsi="Times New Roman" w:cs="Times New Roman"/>
          <w:sz w:val="24"/>
          <w:szCs w:val="24"/>
        </w:rPr>
        <w:t>I</w:t>
      </w:r>
      <w:r w:rsidRPr="00022B78">
        <w:rPr>
          <w:rFonts w:ascii="Times New Roman" w:hAnsi="Times New Roman" w:cs="Times New Roman"/>
          <w:sz w:val="24"/>
          <w:szCs w:val="24"/>
        </w:rPr>
        <w:t>t was found that the majority stated their ability to pay in accordance with the existing provisions if included as a tax that is equal to 55%. Only 5% said they would pay more than specified if payment was made as a tax. The respondents indicated that on average respondents expressed a good commitment to participate in eradicating corruption.</w:t>
      </w:r>
    </w:p>
    <w:p w:rsidR="00022B78" w:rsidRDefault="00022B78" w:rsidP="00022B78">
      <w:pPr>
        <w:spacing w:after="120" w:line="360" w:lineRule="auto"/>
        <w:ind w:hanging="11"/>
        <w:jc w:val="both"/>
        <w:rPr>
          <w:rFonts w:ascii="Times New Roman" w:hAnsi="Times New Roman" w:cs="Times New Roman"/>
          <w:sz w:val="24"/>
          <w:szCs w:val="24"/>
        </w:rPr>
      </w:pPr>
      <w:r w:rsidRPr="00022B78">
        <w:rPr>
          <w:rFonts w:ascii="Times New Roman" w:hAnsi="Times New Roman" w:cs="Times New Roman"/>
          <w:sz w:val="24"/>
          <w:szCs w:val="24"/>
        </w:rPr>
        <w:t xml:space="preserve">The total population of DIY with the age of the workforce is 2,191,742 people. Based on the </w:t>
      </w:r>
      <w:r w:rsidR="00273833">
        <w:rPr>
          <w:rFonts w:ascii="Times New Roman" w:hAnsi="Times New Roman" w:cs="Times New Roman"/>
          <w:sz w:val="24"/>
          <w:szCs w:val="24"/>
        </w:rPr>
        <w:t>WTP</w:t>
      </w:r>
      <w:r w:rsidRPr="00022B78">
        <w:rPr>
          <w:rFonts w:ascii="Times New Roman" w:hAnsi="Times New Roman" w:cs="Times New Roman"/>
          <w:sz w:val="24"/>
          <w:szCs w:val="24"/>
        </w:rPr>
        <w:t xml:space="preserve"> data collected, </w:t>
      </w:r>
      <w:r w:rsidR="00273833">
        <w:rPr>
          <w:rFonts w:ascii="Times New Roman" w:hAnsi="Times New Roman" w:cs="Times New Roman"/>
          <w:sz w:val="24"/>
          <w:szCs w:val="24"/>
        </w:rPr>
        <w:t xml:space="preserve">we can do </w:t>
      </w:r>
      <w:r w:rsidRPr="00022B78">
        <w:rPr>
          <w:rFonts w:ascii="Times New Roman" w:hAnsi="Times New Roman" w:cs="Times New Roman"/>
          <w:sz w:val="24"/>
          <w:szCs w:val="24"/>
        </w:rPr>
        <w:t xml:space="preserve">generalizations </w:t>
      </w:r>
      <w:r w:rsidR="00273833">
        <w:rPr>
          <w:rFonts w:ascii="Times New Roman" w:hAnsi="Times New Roman" w:cs="Times New Roman"/>
          <w:sz w:val="24"/>
          <w:szCs w:val="24"/>
        </w:rPr>
        <w:t xml:space="preserve">based on </w:t>
      </w:r>
      <w:r w:rsidRPr="00022B78">
        <w:rPr>
          <w:rFonts w:ascii="Times New Roman" w:hAnsi="Times New Roman" w:cs="Times New Roman"/>
          <w:sz w:val="24"/>
          <w:szCs w:val="24"/>
        </w:rPr>
        <w:t>the workforce population in DIY as the respondent's status, then funds will be colle</w:t>
      </w:r>
      <w:r w:rsidR="00273833">
        <w:rPr>
          <w:rFonts w:ascii="Times New Roman" w:hAnsi="Times New Roman" w:cs="Times New Roman"/>
          <w:sz w:val="24"/>
          <w:szCs w:val="24"/>
        </w:rPr>
        <w:t>cted in the amount of Rp301.258</w:t>
      </w:r>
      <w:r w:rsidRPr="00022B78">
        <w:rPr>
          <w:rFonts w:ascii="Times New Roman" w:hAnsi="Times New Roman" w:cs="Times New Roman"/>
          <w:sz w:val="24"/>
          <w:szCs w:val="24"/>
        </w:rPr>
        <w:t xml:space="preserve">billion in a year. This is a number large enough to </w:t>
      </w:r>
      <w:r w:rsidR="00273833">
        <w:rPr>
          <w:rFonts w:ascii="Times New Roman" w:hAnsi="Times New Roman" w:cs="Times New Roman"/>
          <w:sz w:val="24"/>
          <w:szCs w:val="24"/>
        </w:rPr>
        <w:t>support</w:t>
      </w:r>
      <w:r w:rsidRPr="00022B78">
        <w:rPr>
          <w:rFonts w:ascii="Times New Roman" w:hAnsi="Times New Roman" w:cs="Times New Roman"/>
          <w:sz w:val="24"/>
          <w:szCs w:val="24"/>
        </w:rPr>
        <w:t xml:space="preserve"> eradicat</w:t>
      </w:r>
      <w:r w:rsidR="00273833">
        <w:rPr>
          <w:rFonts w:ascii="Times New Roman" w:hAnsi="Times New Roman" w:cs="Times New Roman"/>
          <w:sz w:val="24"/>
          <w:szCs w:val="24"/>
        </w:rPr>
        <w:t>ing</w:t>
      </w:r>
      <w:r w:rsidRPr="00022B78">
        <w:rPr>
          <w:rFonts w:ascii="Times New Roman" w:hAnsi="Times New Roman" w:cs="Times New Roman"/>
          <w:sz w:val="24"/>
          <w:szCs w:val="24"/>
        </w:rPr>
        <w:t xml:space="preserve"> corruption in DIY.</w:t>
      </w:r>
    </w:p>
    <w:p w:rsidR="00522202" w:rsidRPr="00522202" w:rsidRDefault="00522202" w:rsidP="00522202">
      <w:pPr>
        <w:pStyle w:val="Heading2"/>
      </w:pPr>
      <w:r w:rsidRPr="00522202">
        <w:lastRenderedPageBreak/>
        <w:t>Problems and Condit</w:t>
      </w:r>
      <w:r>
        <w:t>ions of Corruption in Regencies</w:t>
      </w:r>
      <w:r w:rsidRPr="00522202">
        <w:t>/Cities in DIY</w:t>
      </w:r>
    </w:p>
    <w:p w:rsidR="00522202" w:rsidRPr="00585DEC" w:rsidRDefault="00522202" w:rsidP="00522202">
      <w:pPr>
        <w:spacing w:after="120" w:line="360" w:lineRule="auto"/>
        <w:jc w:val="both"/>
        <w:rPr>
          <w:rFonts w:ascii="Times New Roman" w:hAnsi="Times New Roman" w:cs="Times New Roman"/>
          <w:sz w:val="24"/>
          <w:szCs w:val="24"/>
        </w:rPr>
      </w:pPr>
      <w:r w:rsidRPr="00522202">
        <w:rPr>
          <w:rFonts w:ascii="Times New Roman" w:hAnsi="Times New Roman" w:cs="Times New Roman"/>
          <w:sz w:val="24"/>
          <w:szCs w:val="24"/>
        </w:rPr>
        <w:t xml:space="preserve">From the primary data collected </w:t>
      </w:r>
      <w:r>
        <w:rPr>
          <w:rFonts w:ascii="Times New Roman" w:hAnsi="Times New Roman" w:cs="Times New Roman"/>
          <w:sz w:val="24"/>
          <w:szCs w:val="24"/>
        </w:rPr>
        <w:t xml:space="preserve">in </w:t>
      </w:r>
      <w:r w:rsidRPr="00522202">
        <w:rPr>
          <w:rFonts w:ascii="Times New Roman" w:hAnsi="Times New Roman" w:cs="Times New Roman"/>
          <w:sz w:val="24"/>
          <w:szCs w:val="24"/>
        </w:rPr>
        <w:t>the regions, we get that the important problem</w:t>
      </w:r>
      <w:r>
        <w:rPr>
          <w:rFonts w:ascii="Times New Roman" w:hAnsi="Times New Roman" w:cs="Times New Roman"/>
          <w:sz w:val="24"/>
          <w:szCs w:val="24"/>
        </w:rPr>
        <w:t>s to be solved in the districts</w:t>
      </w:r>
      <w:r w:rsidRPr="00522202">
        <w:rPr>
          <w:rFonts w:ascii="Times New Roman" w:hAnsi="Times New Roman" w:cs="Times New Roman"/>
          <w:sz w:val="24"/>
          <w:szCs w:val="24"/>
        </w:rPr>
        <w:t>/cities in DIY are as follows.</w:t>
      </w:r>
    </w:p>
    <w:p w:rsidR="00B218BB" w:rsidRDefault="00585DEC" w:rsidP="0036510A">
      <w:pPr>
        <w:spacing w:after="0" w:line="240" w:lineRule="auto"/>
        <w:ind w:left="709" w:hanging="720"/>
        <w:jc w:val="center"/>
        <w:rPr>
          <w:rFonts w:ascii="Times New Roman" w:hAnsi="Times New Roman" w:cs="Times New Roman"/>
          <w:sz w:val="24"/>
          <w:szCs w:val="24"/>
        </w:rPr>
      </w:pPr>
      <w:r>
        <w:rPr>
          <w:noProof/>
        </w:rPr>
        <w:drawing>
          <wp:inline distT="0" distB="0" distL="0" distR="0" wp14:anchorId="4BF76413" wp14:editId="6CC71D4B">
            <wp:extent cx="4626591" cy="3302758"/>
            <wp:effectExtent l="0" t="0" r="22225" b="120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0191" w:rsidRDefault="00A950A3" w:rsidP="00560191">
      <w:pPr>
        <w:spacing w:after="0" w:line="360" w:lineRule="auto"/>
        <w:ind w:left="709" w:hanging="72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7832A6">
        <w:rPr>
          <w:rFonts w:ascii="Times New Roman" w:hAnsi="Times New Roman" w:cs="Times New Roman"/>
          <w:b/>
          <w:sz w:val="24"/>
          <w:szCs w:val="24"/>
        </w:rPr>
        <w:t>3</w:t>
      </w:r>
      <w:r>
        <w:rPr>
          <w:rFonts w:ascii="Times New Roman" w:hAnsi="Times New Roman" w:cs="Times New Roman"/>
          <w:b/>
          <w:sz w:val="24"/>
          <w:szCs w:val="24"/>
        </w:rPr>
        <w:t xml:space="preserve"> Problems in Regency/Cities in</w:t>
      </w:r>
      <w:r w:rsidR="00560191" w:rsidRPr="00560191">
        <w:rPr>
          <w:rFonts w:ascii="Times New Roman" w:hAnsi="Times New Roman" w:cs="Times New Roman"/>
          <w:b/>
          <w:sz w:val="24"/>
          <w:szCs w:val="24"/>
        </w:rPr>
        <w:t xml:space="preserve"> DIY</w:t>
      </w:r>
    </w:p>
    <w:p w:rsidR="00E007DC" w:rsidRDefault="00E007DC" w:rsidP="0036510A">
      <w:pPr>
        <w:spacing w:after="0" w:line="240" w:lineRule="auto"/>
        <w:ind w:left="709" w:hanging="720"/>
        <w:jc w:val="center"/>
        <w:rPr>
          <w:rFonts w:ascii="Times New Roman" w:hAnsi="Times New Roman" w:cs="Times New Roman"/>
          <w:sz w:val="24"/>
          <w:szCs w:val="24"/>
        </w:rPr>
      </w:pPr>
      <w:r>
        <w:rPr>
          <w:noProof/>
        </w:rPr>
        <w:drawing>
          <wp:inline distT="0" distB="0" distL="0" distR="0" wp14:anchorId="2DBBB1C5" wp14:editId="149F9F39">
            <wp:extent cx="3927944" cy="3593989"/>
            <wp:effectExtent l="0" t="0" r="15875" b="260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3069" w:rsidRDefault="00C76343" w:rsidP="00943069">
      <w:pPr>
        <w:spacing w:after="0" w:line="360" w:lineRule="auto"/>
        <w:ind w:left="709" w:hanging="720"/>
        <w:jc w:val="center"/>
        <w:rPr>
          <w:rFonts w:ascii="Times New Roman" w:hAnsi="Times New Roman" w:cs="Times New Roman"/>
          <w:b/>
          <w:sz w:val="24"/>
          <w:szCs w:val="24"/>
        </w:rPr>
      </w:pPr>
      <w:r>
        <w:rPr>
          <w:rFonts w:ascii="Times New Roman" w:hAnsi="Times New Roman" w:cs="Times New Roman"/>
          <w:b/>
          <w:sz w:val="24"/>
          <w:szCs w:val="24"/>
        </w:rPr>
        <w:t>Figure</w:t>
      </w:r>
      <w:r w:rsidR="007832A6">
        <w:rPr>
          <w:rFonts w:ascii="Times New Roman" w:hAnsi="Times New Roman" w:cs="Times New Roman"/>
          <w:b/>
          <w:sz w:val="24"/>
          <w:szCs w:val="24"/>
        </w:rPr>
        <w:t xml:space="preserve"> 4</w:t>
      </w:r>
      <w:r w:rsidR="00943069" w:rsidRPr="00560191">
        <w:rPr>
          <w:rFonts w:ascii="Times New Roman" w:hAnsi="Times New Roman" w:cs="Times New Roman"/>
          <w:b/>
          <w:sz w:val="24"/>
          <w:szCs w:val="24"/>
        </w:rPr>
        <w:t xml:space="preserve"> </w:t>
      </w:r>
      <w:r>
        <w:rPr>
          <w:rFonts w:ascii="Times New Roman" w:hAnsi="Times New Roman" w:cs="Times New Roman"/>
          <w:b/>
          <w:sz w:val="24"/>
          <w:szCs w:val="24"/>
        </w:rPr>
        <w:t xml:space="preserve">Other Problems in </w:t>
      </w:r>
      <w:r w:rsidR="00943069" w:rsidRPr="00560191">
        <w:rPr>
          <w:rFonts w:ascii="Times New Roman" w:hAnsi="Times New Roman" w:cs="Times New Roman"/>
          <w:b/>
          <w:sz w:val="24"/>
          <w:szCs w:val="24"/>
        </w:rPr>
        <w:t>DIY</w:t>
      </w:r>
    </w:p>
    <w:p w:rsidR="0020092C" w:rsidRDefault="0020092C" w:rsidP="0020092C">
      <w:pPr>
        <w:spacing w:after="120" w:line="360" w:lineRule="auto"/>
        <w:ind w:hanging="11"/>
        <w:jc w:val="both"/>
        <w:rPr>
          <w:rFonts w:ascii="Times New Roman" w:hAnsi="Times New Roman" w:cs="Times New Roman"/>
          <w:sz w:val="24"/>
          <w:szCs w:val="24"/>
        </w:rPr>
      </w:pPr>
      <w:r w:rsidRPr="00A950A3">
        <w:rPr>
          <w:rFonts w:ascii="Times New Roman" w:hAnsi="Times New Roman" w:cs="Times New Roman"/>
          <w:sz w:val="24"/>
          <w:szCs w:val="24"/>
        </w:rPr>
        <w:lastRenderedPageBreak/>
        <w:t xml:space="preserve">Based on Figure </w:t>
      </w:r>
      <w:r>
        <w:rPr>
          <w:rFonts w:ascii="Times New Roman" w:hAnsi="Times New Roman" w:cs="Times New Roman"/>
          <w:sz w:val="24"/>
          <w:szCs w:val="24"/>
        </w:rPr>
        <w:t>3</w:t>
      </w:r>
      <w:r w:rsidRPr="00A950A3">
        <w:rPr>
          <w:rFonts w:ascii="Times New Roman" w:hAnsi="Times New Roman" w:cs="Times New Roman"/>
          <w:sz w:val="24"/>
          <w:szCs w:val="24"/>
        </w:rPr>
        <w:t xml:space="preserve"> about the prob</w:t>
      </w:r>
      <w:r>
        <w:rPr>
          <w:rFonts w:ascii="Times New Roman" w:hAnsi="Times New Roman" w:cs="Times New Roman"/>
          <w:sz w:val="24"/>
          <w:szCs w:val="24"/>
        </w:rPr>
        <w:t>lems that exist in the district</w:t>
      </w:r>
      <w:r w:rsidRPr="00A950A3">
        <w:rPr>
          <w:rFonts w:ascii="Times New Roman" w:hAnsi="Times New Roman" w:cs="Times New Roman"/>
          <w:sz w:val="24"/>
          <w:szCs w:val="24"/>
        </w:rPr>
        <w:t xml:space="preserve">/city in DIY, the 3 most important problems to be solved are Health, Education, and Unemployment. </w:t>
      </w:r>
      <w:proofErr w:type="gramStart"/>
      <w:r w:rsidRPr="00A950A3">
        <w:rPr>
          <w:rFonts w:ascii="Times New Roman" w:hAnsi="Times New Roman" w:cs="Times New Roman"/>
          <w:sz w:val="24"/>
          <w:szCs w:val="24"/>
        </w:rPr>
        <w:t>While issues that are considered not so important in areas in DIY are Religious Conflict, Political Instability, and Communal or Ethnic Conflict.</w:t>
      </w:r>
      <w:proofErr w:type="gramEnd"/>
      <w:r>
        <w:rPr>
          <w:rFonts w:ascii="Times New Roman" w:hAnsi="Times New Roman" w:cs="Times New Roman"/>
          <w:sz w:val="24"/>
          <w:szCs w:val="24"/>
        </w:rPr>
        <w:t xml:space="preserve"> </w:t>
      </w:r>
      <w:proofErr w:type="gramStart"/>
      <w:r w:rsidRPr="00A950A3">
        <w:rPr>
          <w:rFonts w:ascii="Times New Roman" w:hAnsi="Times New Roman" w:cs="Times New Roman"/>
          <w:sz w:val="24"/>
          <w:szCs w:val="24"/>
        </w:rPr>
        <w:t xml:space="preserve">Which of the other problems mentioned by respondents, which is mentioned most often is mutual cooperation </w:t>
      </w:r>
      <w:r>
        <w:rPr>
          <w:rFonts w:ascii="Times New Roman" w:hAnsi="Times New Roman" w:cs="Times New Roman"/>
          <w:sz w:val="24"/>
          <w:szCs w:val="24"/>
        </w:rPr>
        <w:t>(</w:t>
      </w:r>
      <w:proofErr w:type="spellStart"/>
      <w:r>
        <w:rPr>
          <w:rFonts w:ascii="Times New Roman" w:hAnsi="Times New Roman" w:cs="Times New Roman"/>
          <w:sz w:val="24"/>
          <w:szCs w:val="24"/>
        </w:rPr>
        <w:t>Gotong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Royong</w:t>
      </w:r>
      <w:proofErr w:type="spellEnd"/>
      <w:r>
        <w:rPr>
          <w:rFonts w:ascii="Times New Roman" w:hAnsi="Times New Roman" w:cs="Times New Roman"/>
          <w:sz w:val="24"/>
          <w:szCs w:val="24"/>
        </w:rPr>
        <w:t xml:space="preserve">) </w:t>
      </w:r>
      <w:r w:rsidRPr="00A950A3">
        <w:rPr>
          <w:rFonts w:ascii="Times New Roman" w:hAnsi="Times New Roman" w:cs="Times New Roman"/>
          <w:sz w:val="24"/>
          <w:szCs w:val="24"/>
        </w:rPr>
        <w:t>and environmental cleanliness.</w:t>
      </w:r>
      <w:proofErr w:type="gramEnd"/>
    </w:p>
    <w:p w:rsidR="00C06CCE" w:rsidRDefault="00C06CCE" w:rsidP="00222970">
      <w:pPr>
        <w:spacing w:after="0" w:line="240" w:lineRule="auto"/>
        <w:ind w:left="709" w:hanging="720"/>
        <w:jc w:val="center"/>
        <w:rPr>
          <w:rFonts w:ascii="Times New Roman" w:hAnsi="Times New Roman" w:cs="Times New Roman"/>
          <w:sz w:val="24"/>
          <w:szCs w:val="24"/>
        </w:rPr>
      </w:pPr>
      <w:r>
        <w:rPr>
          <w:noProof/>
        </w:rPr>
        <w:drawing>
          <wp:inline distT="0" distB="0" distL="0" distR="0" wp14:anchorId="4AABFA37" wp14:editId="42AAE5C6">
            <wp:extent cx="3841845" cy="2019869"/>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69E9" w:rsidRDefault="00811A39" w:rsidP="00AE69E9">
      <w:pPr>
        <w:spacing w:after="0" w:line="360" w:lineRule="auto"/>
        <w:ind w:left="709" w:hanging="72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7832A6">
        <w:rPr>
          <w:rFonts w:ascii="Times New Roman" w:hAnsi="Times New Roman" w:cs="Times New Roman"/>
          <w:b/>
          <w:sz w:val="24"/>
          <w:szCs w:val="24"/>
        </w:rPr>
        <w:t>5</w:t>
      </w:r>
      <w:r w:rsidR="00AE69E9" w:rsidRPr="00560191">
        <w:rPr>
          <w:rFonts w:ascii="Times New Roman" w:hAnsi="Times New Roman" w:cs="Times New Roman"/>
          <w:b/>
          <w:sz w:val="24"/>
          <w:szCs w:val="24"/>
        </w:rPr>
        <w:t xml:space="preserve"> </w:t>
      </w:r>
      <w:r>
        <w:rPr>
          <w:rFonts w:ascii="Times New Roman" w:hAnsi="Times New Roman" w:cs="Times New Roman"/>
          <w:b/>
          <w:sz w:val="24"/>
          <w:szCs w:val="24"/>
        </w:rPr>
        <w:t xml:space="preserve">Problem </w:t>
      </w:r>
      <w:proofErr w:type="spellStart"/>
      <w:r>
        <w:rPr>
          <w:rFonts w:ascii="Times New Roman" w:hAnsi="Times New Roman" w:cs="Times New Roman"/>
          <w:b/>
          <w:sz w:val="24"/>
          <w:szCs w:val="24"/>
        </w:rPr>
        <w:t>Comparasion</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Among</w:t>
      </w:r>
      <w:proofErr w:type="gramEnd"/>
      <w:r>
        <w:rPr>
          <w:rFonts w:ascii="Times New Roman" w:hAnsi="Times New Roman" w:cs="Times New Roman"/>
          <w:b/>
          <w:sz w:val="24"/>
          <w:szCs w:val="24"/>
        </w:rPr>
        <w:t xml:space="preserve"> Districts/Cities in DIY</w:t>
      </w:r>
    </w:p>
    <w:p w:rsidR="00C06CCE" w:rsidRDefault="00C06CCE" w:rsidP="00C06CCE">
      <w:pPr>
        <w:spacing w:after="0" w:line="360" w:lineRule="auto"/>
        <w:ind w:left="709" w:hanging="720"/>
        <w:jc w:val="center"/>
        <w:rPr>
          <w:rFonts w:ascii="Times New Roman" w:hAnsi="Times New Roman" w:cs="Times New Roman"/>
          <w:sz w:val="24"/>
          <w:szCs w:val="24"/>
        </w:rPr>
      </w:pPr>
    </w:p>
    <w:p w:rsidR="00C06CCE" w:rsidRDefault="009A2307" w:rsidP="00222970">
      <w:pPr>
        <w:spacing w:after="0" w:line="240" w:lineRule="auto"/>
        <w:ind w:left="709" w:hanging="720"/>
        <w:jc w:val="center"/>
        <w:rPr>
          <w:rFonts w:ascii="Times New Roman" w:hAnsi="Times New Roman" w:cs="Times New Roman"/>
          <w:sz w:val="24"/>
          <w:szCs w:val="24"/>
        </w:rPr>
      </w:pPr>
      <w:r>
        <w:rPr>
          <w:noProof/>
        </w:rPr>
        <w:drawing>
          <wp:inline distT="0" distB="0" distL="0" distR="0" wp14:anchorId="313DB5F2" wp14:editId="2779D6AA">
            <wp:extent cx="5213445" cy="2524835"/>
            <wp:effectExtent l="0" t="0" r="25400" b="279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2246" w:rsidRDefault="00781BDE" w:rsidP="00C06CCE">
      <w:pPr>
        <w:spacing w:after="0" w:line="360" w:lineRule="auto"/>
        <w:ind w:left="709" w:hanging="720"/>
        <w:jc w:val="center"/>
        <w:rPr>
          <w:rFonts w:ascii="Times New Roman" w:hAnsi="Times New Roman" w:cs="Times New Roman"/>
          <w:sz w:val="24"/>
          <w:szCs w:val="24"/>
        </w:rPr>
      </w:pPr>
      <w:r>
        <w:rPr>
          <w:rFonts w:ascii="Times New Roman" w:hAnsi="Times New Roman" w:cs="Times New Roman"/>
          <w:b/>
          <w:sz w:val="24"/>
          <w:szCs w:val="24"/>
        </w:rPr>
        <w:t xml:space="preserve">Figure </w:t>
      </w:r>
      <w:r w:rsidR="007832A6">
        <w:rPr>
          <w:rFonts w:ascii="Times New Roman" w:hAnsi="Times New Roman" w:cs="Times New Roman"/>
          <w:b/>
          <w:sz w:val="24"/>
          <w:szCs w:val="24"/>
        </w:rPr>
        <w:t>6</w:t>
      </w:r>
      <w:r w:rsidR="00135D6F" w:rsidRPr="00560191">
        <w:rPr>
          <w:rFonts w:ascii="Times New Roman" w:hAnsi="Times New Roman" w:cs="Times New Roman"/>
          <w:b/>
          <w:sz w:val="24"/>
          <w:szCs w:val="24"/>
        </w:rPr>
        <w:t xml:space="preserve"> </w:t>
      </w:r>
      <w:r w:rsidRPr="00781BDE">
        <w:rPr>
          <w:rFonts w:ascii="Times New Roman" w:hAnsi="Times New Roman" w:cs="Times New Roman"/>
          <w:b/>
          <w:sz w:val="24"/>
          <w:szCs w:val="24"/>
        </w:rPr>
        <w:t>Comparison of Cor</w:t>
      </w:r>
      <w:r>
        <w:rPr>
          <w:rFonts w:ascii="Times New Roman" w:hAnsi="Times New Roman" w:cs="Times New Roman"/>
          <w:b/>
          <w:sz w:val="24"/>
          <w:szCs w:val="24"/>
        </w:rPr>
        <w:t xml:space="preserve">ruption Behavior in </w:t>
      </w:r>
      <w:r w:rsidR="007B23C6">
        <w:rPr>
          <w:rFonts w:ascii="Times New Roman" w:hAnsi="Times New Roman" w:cs="Times New Roman"/>
          <w:b/>
          <w:sz w:val="24"/>
          <w:szCs w:val="24"/>
        </w:rPr>
        <w:t>Districts</w:t>
      </w:r>
      <w:r>
        <w:rPr>
          <w:rFonts w:ascii="Times New Roman" w:hAnsi="Times New Roman" w:cs="Times New Roman"/>
          <w:b/>
          <w:sz w:val="24"/>
          <w:szCs w:val="24"/>
        </w:rPr>
        <w:t>/</w:t>
      </w:r>
      <w:r w:rsidRPr="00781BDE">
        <w:rPr>
          <w:rFonts w:ascii="Times New Roman" w:hAnsi="Times New Roman" w:cs="Times New Roman"/>
          <w:b/>
          <w:sz w:val="24"/>
          <w:szCs w:val="24"/>
        </w:rPr>
        <w:t>Cities in DIY</w:t>
      </w:r>
    </w:p>
    <w:p w:rsidR="007F5072" w:rsidRPr="00F2117C" w:rsidRDefault="007F5072" w:rsidP="007F5072">
      <w:pPr>
        <w:spacing w:after="120" w:line="360" w:lineRule="auto"/>
        <w:jc w:val="both"/>
        <w:rPr>
          <w:rFonts w:ascii="Times New Roman" w:hAnsi="Times New Roman" w:cs="Times New Roman"/>
          <w:sz w:val="24"/>
          <w:szCs w:val="24"/>
        </w:rPr>
      </w:pPr>
      <w:r w:rsidRPr="00F2117C">
        <w:rPr>
          <w:rFonts w:ascii="Times New Roman" w:hAnsi="Times New Roman" w:cs="Times New Roman"/>
          <w:sz w:val="24"/>
          <w:szCs w:val="24"/>
        </w:rPr>
        <w:t xml:space="preserve">Based on Figure </w:t>
      </w:r>
      <w:r>
        <w:rPr>
          <w:rFonts w:ascii="Times New Roman" w:hAnsi="Times New Roman" w:cs="Times New Roman"/>
          <w:sz w:val="24"/>
          <w:szCs w:val="24"/>
        </w:rPr>
        <w:t>5</w:t>
      </w:r>
      <w:r w:rsidRPr="00F2117C">
        <w:rPr>
          <w:rFonts w:ascii="Times New Roman" w:hAnsi="Times New Roman" w:cs="Times New Roman"/>
          <w:sz w:val="24"/>
          <w:szCs w:val="24"/>
        </w:rPr>
        <w:t xml:space="preserve">, a comparison of the problem scores in the </w:t>
      </w:r>
      <w:proofErr w:type="spellStart"/>
      <w:r w:rsidRPr="00F2117C">
        <w:rPr>
          <w:rFonts w:ascii="Times New Roman" w:hAnsi="Times New Roman" w:cs="Times New Roman"/>
          <w:sz w:val="24"/>
          <w:szCs w:val="24"/>
        </w:rPr>
        <w:t>Kab</w:t>
      </w:r>
      <w:proofErr w:type="spellEnd"/>
      <w:r w:rsidRPr="00F2117C">
        <w:rPr>
          <w:rFonts w:ascii="Times New Roman" w:hAnsi="Times New Roman" w:cs="Times New Roman"/>
          <w:sz w:val="24"/>
          <w:szCs w:val="24"/>
        </w:rPr>
        <w:t xml:space="preserve"> / Kota in DIY</w:t>
      </w:r>
      <w:r>
        <w:rPr>
          <w:rFonts w:ascii="Times New Roman" w:hAnsi="Times New Roman" w:cs="Times New Roman"/>
          <w:sz w:val="24"/>
          <w:szCs w:val="24"/>
        </w:rPr>
        <w:t xml:space="preserve"> </w:t>
      </w:r>
      <w:r w:rsidRPr="00F2117C">
        <w:rPr>
          <w:rFonts w:ascii="Times New Roman" w:hAnsi="Times New Roman" w:cs="Times New Roman"/>
          <w:sz w:val="24"/>
          <w:szCs w:val="24"/>
        </w:rPr>
        <w:t xml:space="preserve">shows that based on the interests of the existing problems, the most important problem </w:t>
      </w:r>
      <w:r>
        <w:rPr>
          <w:rFonts w:ascii="Times New Roman" w:hAnsi="Times New Roman" w:cs="Times New Roman"/>
          <w:sz w:val="24"/>
          <w:szCs w:val="24"/>
        </w:rPr>
        <w:t xml:space="preserve">should be </w:t>
      </w:r>
      <w:r w:rsidRPr="00F2117C">
        <w:rPr>
          <w:rFonts w:ascii="Times New Roman" w:hAnsi="Times New Roman" w:cs="Times New Roman"/>
          <w:sz w:val="24"/>
          <w:szCs w:val="24"/>
        </w:rPr>
        <w:t xml:space="preserve">solved based on the perception of respondents that there are problems that exist in the City of Yogyakarta (YOG). From the available data, all problems </w:t>
      </w:r>
      <w:proofErr w:type="gramStart"/>
      <w:r w:rsidRPr="00F2117C">
        <w:rPr>
          <w:rFonts w:ascii="Times New Roman" w:hAnsi="Times New Roman" w:cs="Times New Roman"/>
          <w:sz w:val="24"/>
          <w:szCs w:val="24"/>
        </w:rPr>
        <w:t>raised,</w:t>
      </w:r>
      <w:proofErr w:type="gramEnd"/>
      <w:r w:rsidRPr="00F2117C">
        <w:rPr>
          <w:rFonts w:ascii="Times New Roman" w:hAnsi="Times New Roman" w:cs="Times New Roman"/>
          <w:sz w:val="24"/>
          <w:szCs w:val="24"/>
        </w:rPr>
        <w:t xml:space="preserve"> respondents from </w:t>
      </w:r>
      <w:proofErr w:type="spellStart"/>
      <w:r w:rsidRPr="00F2117C">
        <w:rPr>
          <w:rFonts w:ascii="Times New Roman" w:hAnsi="Times New Roman" w:cs="Times New Roman"/>
          <w:sz w:val="24"/>
          <w:szCs w:val="24"/>
        </w:rPr>
        <w:t>Kab</w:t>
      </w:r>
      <w:proofErr w:type="spellEnd"/>
      <w:r w:rsidRPr="00F2117C">
        <w:rPr>
          <w:rFonts w:ascii="Times New Roman" w:hAnsi="Times New Roman" w:cs="Times New Roman"/>
          <w:sz w:val="24"/>
          <w:szCs w:val="24"/>
        </w:rPr>
        <w:t xml:space="preserve">. </w:t>
      </w:r>
      <w:proofErr w:type="spellStart"/>
      <w:r w:rsidRPr="00F2117C">
        <w:rPr>
          <w:rFonts w:ascii="Times New Roman" w:hAnsi="Times New Roman" w:cs="Times New Roman"/>
          <w:sz w:val="24"/>
          <w:szCs w:val="24"/>
        </w:rPr>
        <w:t>Kulon</w:t>
      </w:r>
      <w:proofErr w:type="spellEnd"/>
      <w:r w:rsidRPr="00F2117C">
        <w:rPr>
          <w:rFonts w:ascii="Times New Roman" w:hAnsi="Times New Roman" w:cs="Times New Roman"/>
          <w:sz w:val="24"/>
          <w:szCs w:val="24"/>
        </w:rPr>
        <w:t xml:space="preserve"> </w:t>
      </w:r>
      <w:proofErr w:type="spellStart"/>
      <w:r w:rsidRPr="00F2117C">
        <w:rPr>
          <w:rFonts w:ascii="Times New Roman" w:hAnsi="Times New Roman" w:cs="Times New Roman"/>
          <w:sz w:val="24"/>
          <w:szCs w:val="24"/>
        </w:rPr>
        <w:t>Progo</w:t>
      </w:r>
      <w:proofErr w:type="spellEnd"/>
      <w:r w:rsidRPr="00F2117C">
        <w:rPr>
          <w:rFonts w:ascii="Times New Roman" w:hAnsi="Times New Roman" w:cs="Times New Roman"/>
          <w:sz w:val="24"/>
          <w:szCs w:val="24"/>
        </w:rPr>
        <w:t xml:space="preserve"> (KPG) considers that the existing problems are considered to be the least important compared to thos</w:t>
      </w:r>
      <w:r>
        <w:rPr>
          <w:rFonts w:ascii="Times New Roman" w:hAnsi="Times New Roman" w:cs="Times New Roman"/>
          <w:sz w:val="24"/>
          <w:szCs w:val="24"/>
        </w:rPr>
        <w:t>e that occur in other districts</w:t>
      </w:r>
      <w:r w:rsidRPr="00F2117C">
        <w:rPr>
          <w:rFonts w:ascii="Times New Roman" w:hAnsi="Times New Roman" w:cs="Times New Roman"/>
          <w:sz w:val="24"/>
          <w:szCs w:val="24"/>
        </w:rPr>
        <w:t>/cities.</w:t>
      </w:r>
    </w:p>
    <w:p w:rsidR="007F5072" w:rsidRDefault="007F5072" w:rsidP="007F5072">
      <w:pPr>
        <w:spacing w:after="120" w:line="360" w:lineRule="auto"/>
        <w:ind w:hanging="11"/>
        <w:jc w:val="both"/>
        <w:rPr>
          <w:rFonts w:ascii="Times New Roman" w:hAnsi="Times New Roman" w:cs="Times New Roman"/>
          <w:sz w:val="24"/>
          <w:szCs w:val="24"/>
        </w:rPr>
      </w:pPr>
      <w:r w:rsidRPr="00F2117C">
        <w:rPr>
          <w:rFonts w:ascii="Times New Roman" w:hAnsi="Times New Roman" w:cs="Times New Roman"/>
          <w:sz w:val="24"/>
          <w:szCs w:val="24"/>
        </w:rPr>
        <w:lastRenderedPageBreak/>
        <w:t xml:space="preserve">Based on Figure </w:t>
      </w:r>
      <w:r>
        <w:rPr>
          <w:rFonts w:ascii="Times New Roman" w:hAnsi="Times New Roman" w:cs="Times New Roman"/>
          <w:sz w:val="24"/>
          <w:szCs w:val="24"/>
        </w:rPr>
        <w:t>6</w:t>
      </w:r>
      <w:r w:rsidRPr="00F2117C">
        <w:rPr>
          <w:rFonts w:ascii="Times New Roman" w:hAnsi="Times New Roman" w:cs="Times New Roman"/>
          <w:sz w:val="24"/>
          <w:szCs w:val="24"/>
        </w:rPr>
        <w:t xml:space="preserve">, the comparison </w:t>
      </w:r>
      <w:r>
        <w:rPr>
          <w:rFonts w:ascii="Times New Roman" w:hAnsi="Times New Roman" w:cs="Times New Roman"/>
          <w:sz w:val="24"/>
          <w:szCs w:val="24"/>
        </w:rPr>
        <w:t>of corruption between districts</w:t>
      </w:r>
      <w:r w:rsidRPr="00F2117C">
        <w:rPr>
          <w:rFonts w:ascii="Times New Roman" w:hAnsi="Times New Roman" w:cs="Times New Roman"/>
          <w:sz w:val="24"/>
          <w:szCs w:val="24"/>
        </w:rPr>
        <w:t>/cities in DIY</w:t>
      </w:r>
      <w:r>
        <w:rPr>
          <w:rFonts w:ascii="Times New Roman" w:hAnsi="Times New Roman" w:cs="Times New Roman"/>
          <w:sz w:val="24"/>
          <w:szCs w:val="24"/>
        </w:rPr>
        <w:t>,</w:t>
      </w:r>
      <w:r w:rsidRPr="00F2117C">
        <w:rPr>
          <w:rFonts w:ascii="Times New Roman" w:hAnsi="Times New Roman" w:cs="Times New Roman"/>
          <w:sz w:val="24"/>
          <w:szCs w:val="24"/>
        </w:rPr>
        <w:t xml:space="preserve"> with perceptions using a scale of 1-4</w:t>
      </w:r>
      <w:r>
        <w:rPr>
          <w:rFonts w:ascii="Times New Roman" w:hAnsi="Times New Roman" w:cs="Times New Roman"/>
          <w:sz w:val="24"/>
          <w:szCs w:val="24"/>
        </w:rPr>
        <w:t>,</w:t>
      </w:r>
      <w:r w:rsidRPr="00F2117C">
        <w:rPr>
          <w:rFonts w:ascii="Times New Roman" w:hAnsi="Times New Roman" w:cs="Times New Roman"/>
          <w:sz w:val="24"/>
          <w:szCs w:val="24"/>
        </w:rPr>
        <w:t xml:space="preserve"> shows the greater the better the culture in order to eradicate corruption. </w:t>
      </w:r>
      <w:proofErr w:type="gramStart"/>
      <w:r w:rsidRPr="00F2117C">
        <w:rPr>
          <w:rFonts w:ascii="Times New Roman" w:hAnsi="Times New Roman" w:cs="Times New Roman"/>
          <w:sz w:val="24"/>
          <w:szCs w:val="24"/>
        </w:rPr>
        <w:t xml:space="preserve">From the comparison, the </w:t>
      </w:r>
      <w:proofErr w:type="spellStart"/>
      <w:r w:rsidRPr="00F2117C">
        <w:rPr>
          <w:rFonts w:ascii="Times New Roman" w:hAnsi="Times New Roman" w:cs="Times New Roman"/>
          <w:sz w:val="24"/>
          <w:szCs w:val="24"/>
        </w:rPr>
        <w:t>Kab</w:t>
      </w:r>
      <w:proofErr w:type="spellEnd"/>
      <w:r w:rsidRPr="00F2117C">
        <w:rPr>
          <w:rFonts w:ascii="Times New Roman" w:hAnsi="Times New Roman" w:cs="Times New Roman"/>
          <w:sz w:val="24"/>
          <w:szCs w:val="24"/>
        </w:rPr>
        <w:t>.</w:t>
      </w:r>
      <w:proofErr w:type="gramEnd"/>
      <w:r w:rsidRPr="00F2117C">
        <w:rPr>
          <w:rFonts w:ascii="Times New Roman" w:hAnsi="Times New Roman" w:cs="Times New Roman"/>
          <w:sz w:val="24"/>
          <w:szCs w:val="24"/>
        </w:rPr>
        <w:t xml:space="preserve"> </w:t>
      </w:r>
      <w:proofErr w:type="spellStart"/>
      <w:r w:rsidRPr="00F2117C">
        <w:rPr>
          <w:rFonts w:ascii="Times New Roman" w:hAnsi="Times New Roman" w:cs="Times New Roman"/>
          <w:sz w:val="24"/>
          <w:szCs w:val="24"/>
        </w:rPr>
        <w:t>Kulon</w:t>
      </w:r>
      <w:proofErr w:type="spellEnd"/>
      <w:r w:rsidRPr="00F2117C">
        <w:rPr>
          <w:rFonts w:ascii="Times New Roman" w:hAnsi="Times New Roman" w:cs="Times New Roman"/>
          <w:sz w:val="24"/>
          <w:szCs w:val="24"/>
        </w:rPr>
        <w:t xml:space="preserve"> </w:t>
      </w:r>
      <w:proofErr w:type="spellStart"/>
      <w:r w:rsidRPr="00F2117C">
        <w:rPr>
          <w:rFonts w:ascii="Times New Roman" w:hAnsi="Times New Roman" w:cs="Times New Roman"/>
          <w:sz w:val="24"/>
          <w:szCs w:val="24"/>
        </w:rPr>
        <w:t>Progo</w:t>
      </w:r>
      <w:proofErr w:type="spellEnd"/>
      <w:r w:rsidRPr="00F2117C">
        <w:rPr>
          <w:rFonts w:ascii="Times New Roman" w:hAnsi="Times New Roman" w:cs="Times New Roman"/>
          <w:sz w:val="24"/>
          <w:szCs w:val="24"/>
        </w:rPr>
        <w:t xml:space="preserve"> is the most s</w:t>
      </w:r>
      <w:r>
        <w:rPr>
          <w:rFonts w:ascii="Times New Roman" w:hAnsi="Times New Roman" w:cs="Times New Roman"/>
          <w:sz w:val="24"/>
          <w:szCs w:val="24"/>
        </w:rPr>
        <w:t>uperior among other districts/</w:t>
      </w:r>
      <w:r w:rsidRPr="00F2117C">
        <w:rPr>
          <w:rFonts w:ascii="Times New Roman" w:hAnsi="Times New Roman" w:cs="Times New Roman"/>
          <w:sz w:val="24"/>
          <w:szCs w:val="24"/>
        </w:rPr>
        <w:t xml:space="preserve">cities. Whereas the area with the lowest corruption behavior value among others is Yogyakarta City. This shows that the local government and the private sector in </w:t>
      </w:r>
      <w:proofErr w:type="spellStart"/>
      <w:r w:rsidRPr="00F2117C">
        <w:rPr>
          <w:rFonts w:ascii="Times New Roman" w:hAnsi="Times New Roman" w:cs="Times New Roman"/>
          <w:sz w:val="24"/>
          <w:szCs w:val="24"/>
        </w:rPr>
        <w:t>Kulon</w:t>
      </w:r>
      <w:proofErr w:type="spellEnd"/>
      <w:r w:rsidRPr="00F2117C">
        <w:rPr>
          <w:rFonts w:ascii="Times New Roman" w:hAnsi="Times New Roman" w:cs="Times New Roman"/>
          <w:sz w:val="24"/>
          <w:szCs w:val="24"/>
        </w:rPr>
        <w:t xml:space="preserve"> </w:t>
      </w:r>
      <w:proofErr w:type="spellStart"/>
      <w:r w:rsidRPr="00F2117C">
        <w:rPr>
          <w:rFonts w:ascii="Times New Roman" w:hAnsi="Times New Roman" w:cs="Times New Roman"/>
          <w:sz w:val="24"/>
          <w:szCs w:val="24"/>
        </w:rPr>
        <w:t>Progo</w:t>
      </w:r>
      <w:proofErr w:type="spellEnd"/>
      <w:r w:rsidRPr="00F2117C">
        <w:rPr>
          <w:rFonts w:ascii="Times New Roman" w:hAnsi="Times New Roman" w:cs="Times New Roman"/>
          <w:sz w:val="24"/>
          <w:szCs w:val="24"/>
        </w:rPr>
        <w:t xml:space="preserve"> have performed well and have the best anti-corruption</w:t>
      </w:r>
      <w:r>
        <w:rPr>
          <w:rFonts w:ascii="Times New Roman" w:hAnsi="Times New Roman" w:cs="Times New Roman"/>
          <w:sz w:val="24"/>
          <w:szCs w:val="24"/>
        </w:rPr>
        <w:t xml:space="preserve"> behavior among other districts</w:t>
      </w:r>
      <w:r w:rsidRPr="00F2117C">
        <w:rPr>
          <w:rFonts w:ascii="Times New Roman" w:hAnsi="Times New Roman" w:cs="Times New Roman"/>
          <w:sz w:val="24"/>
          <w:szCs w:val="24"/>
        </w:rPr>
        <w:t>/cities.</w:t>
      </w:r>
    </w:p>
    <w:p w:rsidR="00E9763B" w:rsidRPr="00E9763B" w:rsidRDefault="00E9763B" w:rsidP="007F5072">
      <w:pPr>
        <w:spacing w:after="120" w:line="360" w:lineRule="auto"/>
        <w:ind w:hanging="11"/>
        <w:jc w:val="both"/>
        <w:rPr>
          <w:rFonts w:ascii="Times New Roman" w:hAnsi="Times New Roman" w:cs="Times New Roman"/>
          <w:sz w:val="24"/>
          <w:szCs w:val="24"/>
        </w:rPr>
      </w:pPr>
      <w:r w:rsidRPr="00E9763B">
        <w:rPr>
          <w:rFonts w:ascii="Times New Roman" w:hAnsi="Times New Roman" w:cs="Times New Roman"/>
          <w:sz w:val="24"/>
          <w:szCs w:val="24"/>
        </w:rPr>
        <w:t xml:space="preserve">Based on Figure </w:t>
      </w:r>
      <w:r w:rsidR="006B6F86">
        <w:rPr>
          <w:rFonts w:ascii="Times New Roman" w:hAnsi="Times New Roman" w:cs="Times New Roman"/>
          <w:sz w:val="24"/>
          <w:szCs w:val="24"/>
        </w:rPr>
        <w:t>7</w:t>
      </w:r>
      <w:r w:rsidRPr="00E9763B">
        <w:rPr>
          <w:rFonts w:ascii="Times New Roman" w:hAnsi="Times New Roman" w:cs="Times New Roman"/>
          <w:sz w:val="24"/>
          <w:szCs w:val="24"/>
        </w:rPr>
        <w:t>, the institutional corrupt behavior in the District</w:t>
      </w:r>
      <w:r>
        <w:rPr>
          <w:rFonts w:ascii="Times New Roman" w:hAnsi="Times New Roman" w:cs="Times New Roman"/>
          <w:sz w:val="24"/>
          <w:szCs w:val="24"/>
        </w:rPr>
        <w:t>s</w:t>
      </w:r>
      <w:r w:rsidRPr="00E9763B">
        <w:rPr>
          <w:rFonts w:ascii="Times New Roman" w:hAnsi="Times New Roman" w:cs="Times New Roman"/>
          <w:sz w:val="24"/>
          <w:szCs w:val="24"/>
        </w:rPr>
        <w:t>/</w:t>
      </w:r>
      <w:r>
        <w:rPr>
          <w:rFonts w:ascii="Times New Roman" w:hAnsi="Times New Roman" w:cs="Times New Roman"/>
          <w:sz w:val="24"/>
          <w:szCs w:val="24"/>
        </w:rPr>
        <w:t>C</w:t>
      </w:r>
      <w:r w:rsidRPr="00E9763B">
        <w:rPr>
          <w:rFonts w:ascii="Times New Roman" w:hAnsi="Times New Roman" w:cs="Times New Roman"/>
          <w:sz w:val="24"/>
          <w:szCs w:val="24"/>
        </w:rPr>
        <w:t>it</w:t>
      </w:r>
      <w:r>
        <w:rPr>
          <w:rFonts w:ascii="Times New Roman" w:hAnsi="Times New Roman" w:cs="Times New Roman"/>
          <w:sz w:val="24"/>
          <w:szCs w:val="24"/>
        </w:rPr>
        <w:t>ies</w:t>
      </w:r>
      <w:r w:rsidRPr="00E9763B">
        <w:rPr>
          <w:rFonts w:ascii="Times New Roman" w:hAnsi="Times New Roman" w:cs="Times New Roman"/>
          <w:sz w:val="24"/>
          <w:szCs w:val="24"/>
        </w:rPr>
        <w:t xml:space="preserve"> in DIY shows that the best behavior is in 3 institutions,</w:t>
      </w:r>
      <w:r>
        <w:rPr>
          <w:rFonts w:ascii="Times New Roman" w:hAnsi="Times New Roman" w:cs="Times New Roman"/>
          <w:sz w:val="24"/>
          <w:szCs w:val="24"/>
        </w:rPr>
        <w:t xml:space="preserve"> those are</w:t>
      </w:r>
      <w:r w:rsidRPr="00E9763B">
        <w:rPr>
          <w:rFonts w:ascii="Times New Roman" w:hAnsi="Times New Roman" w:cs="Times New Roman"/>
          <w:sz w:val="24"/>
          <w:szCs w:val="24"/>
        </w:rPr>
        <w:t xml:space="preserve"> Universities, Schools, and Public Facilities (Electricity, Irrigation, and Sanitation). While the institutions considered the most corr</w:t>
      </w:r>
      <w:r w:rsidR="00DE7A79">
        <w:rPr>
          <w:rFonts w:ascii="Times New Roman" w:hAnsi="Times New Roman" w:cs="Times New Roman"/>
          <w:sz w:val="24"/>
          <w:szCs w:val="24"/>
        </w:rPr>
        <w:t>upt by respondents in districts</w:t>
      </w:r>
      <w:r w:rsidRPr="00E9763B">
        <w:rPr>
          <w:rFonts w:ascii="Times New Roman" w:hAnsi="Times New Roman" w:cs="Times New Roman"/>
          <w:sz w:val="24"/>
          <w:szCs w:val="24"/>
        </w:rPr>
        <w:t xml:space="preserve">/cities in DIY are DPR/DPD, Central Government, and </w:t>
      </w:r>
      <w:r w:rsidR="00F92488">
        <w:rPr>
          <w:rFonts w:ascii="Times New Roman" w:hAnsi="Times New Roman" w:cs="Times New Roman"/>
          <w:sz w:val="24"/>
          <w:szCs w:val="24"/>
        </w:rPr>
        <w:t xml:space="preserve">Driver License </w:t>
      </w:r>
      <w:r w:rsidRPr="00E9763B">
        <w:rPr>
          <w:rFonts w:ascii="Times New Roman" w:hAnsi="Times New Roman" w:cs="Times New Roman"/>
          <w:sz w:val="24"/>
          <w:szCs w:val="24"/>
        </w:rPr>
        <w:t>Services. These three institutions are considered the most frequent corruption.</w:t>
      </w:r>
    </w:p>
    <w:p w:rsidR="003842B7" w:rsidRDefault="005229AB" w:rsidP="00222970">
      <w:pPr>
        <w:spacing w:after="0" w:line="240" w:lineRule="auto"/>
        <w:ind w:left="709" w:hanging="720"/>
        <w:jc w:val="center"/>
        <w:rPr>
          <w:rFonts w:ascii="Times New Roman" w:hAnsi="Times New Roman" w:cs="Times New Roman"/>
          <w:sz w:val="24"/>
          <w:szCs w:val="24"/>
        </w:rPr>
      </w:pPr>
      <w:r>
        <w:rPr>
          <w:noProof/>
        </w:rPr>
        <w:drawing>
          <wp:inline distT="0" distB="0" distL="0" distR="0" wp14:anchorId="082CF1C2" wp14:editId="3F434338">
            <wp:extent cx="4408227" cy="3418764"/>
            <wp:effectExtent l="0" t="0" r="11430"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30DC" w:rsidRDefault="007832A6" w:rsidP="003430DC">
      <w:pPr>
        <w:spacing w:after="0" w:line="360" w:lineRule="auto"/>
        <w:ind w:left="709" w:hanging="720"/>
        <w:jc w:val="center"/>
        <w:rPr>
          <w:rFonts w:ascii="Times New Roman" w:hAnsi="Times New Roman" w:cs="Times New Roman"/>
          <w:b/>
          <w:sz w:val="24"/>
          <w:szCs w:val="24"/>
        </w:rPr>
      </w:pPr>
      <w:r>
        <w:rPr>
          <w:rFonts w:ascii="Times New Roman" w:hAnsi="Times New Roman" w:cs="Times New Roman"/>
          <w:b/>
          <w:sz w:val="24"/>
          <w:szCs w:val="24"/>
        </w:rPr>
        <w:t>Figure 7</w:t>
      </w:r>
      <w:r w:rsidR="003430DC" w:rsidRPr="00560191">
        <w:rPr>
          <w:rFonts w:ascii="Times New Roman" w:hAnsi="Times New Roman" w:cs="Times New Roman"/>
          <w:b/>
          <w:sz w:val="24"/>
          <w:szCs w:val="24"/>
        </w:rPr>
        <w:t xml:space="preserve"> </w:t>
      </w:r>
      <w:r>
        <w:rPr>
          <w:rFonts w:ascii="Times New Roman" w:hAnsi="Times New Roman" w:cs="Times New Roman"/>
          <w:b/>
          <w:sz w:val="24"/>
          <w:szCs w:val="24"/>
        </w:rPr>
        <w:t>Corruption Level of Institutions Districts/Cities</w:t>
      </w:r>
      <w:r w:rsidR="003430DC" w:rsidRPr="00560191">
        <w:rPr>
          <w:rFonts w:ascii="Times New Roman" w:hAnsi="Times New Roman" w:cs="Times New Roman"/>
          <w:b/>
          <w:sz w:val="24"/>
          <w:szCs w:val="24"/>
        </w:rPr>
        <w:t xml:space="preserve"> di DIY</w:t>
      </w:r>
    </w:p>
    <w:p w:rsidR="00CB3ECC" w:rsidRDefault="006B6F86" w:rsidP="006B6F86">
      <w:pPr>
        <w:spacing w:after="0" w:line="360" w:lineRule="auto"/>
        <w:ind w:hanging="11"/>
        <w:jc w:val="both"/>
        <w:rPr>
          <w:rFonts w:ascii="Times New Roman" w:hAnsi="Times New Roman" w:cs="Times New Roman"/>
          <w:b/>
          <w:sz w:val="24"/>
          <w:szCs w:val="24"/>
        </w:rPr>
      </w:pPr>
      <w:r w:rsidRPr="00E9763B">
        <w:rPr>
          <w:rFonts w:ascii="Times New Roman" w:hAnsi="Times New Roman" w:cs="Times New Roman"/>
          <w:sz w:val="24"/>
          <w:szCs w:val="24"/>
        </w:rPr>
        <w:t xml:space="preserve">Based on available data, figure </w:t>
      </w:r>
      <w:r w:rsidR="00676132">
        <w:rPr>
          <w:rFonts w:ascii="Times New Roman" w:hAnsi="Times New Roman" w:cs="Times New Roman"/>
          <w:sz w:val="24"/>
          <w:szCs w:val="24"/>
        </w:rPr>
        <w:t>8</w:t>
      </w:r>
      <w:r w:rsidRPr="00E9763B">
        <w:rPr>
          <w:rFonts w:ascii="Times New Roman" w:hAnsi="Times New Roman" w:cs="Times New Roman"/>
          <w:sz w:val="24"/>
          <w:szCs w:val="24"/>
        </w:rPr>
        <w:t xml:space="preserve">, the most progressive development of corruption eradication occurred in </w:t>
      </w:r>
      <w:r>
        <w:rPr>
          <w:rFonts w:ascii="Times New Roman" w:hAnsi="Times New Roman" w:cs="Times New Roman"/>
          <w:sz w:val="24"/>
          <w:szCs w:val="24"/>
        </w:rPr>
        <w:t xml:space="preserve">District </w:t>
      </w:r>
      <w:proofErr w:type="spellStart"/>
      <w:r w:rsidRPr="00E9763B">
        <w:rPr>
          <w:rFonts w:ascii="Times New Roman" w:hAnsi="Times New Roman" w:cs="Times New Roman"/>
          <w:sz w:val="24"/>
          <w:szCs w:val="24"/>
        </w:rPr>
        <w:t>Gunung</w:t>
      </w:r>
      <w:proofErr w:type="spellEnd"/>
      <w:r w:rsidRPr="00E9763B">
        <w:rPr>
          <w:rFonts w:ascii="Times New Roman" w:hAnsi="Times New Roman" w:cs="Times New Roman"/>
          <w:sz w:val="24"/>
          <w:szCs w:val="24"/>
        </w:rPr>
        <w:t xml:space="preserve"> </w:t>
      </w:r>
      <w:proofErr w:type="spellStart"/>
      <w:r w:rsidRPr="00E9763B">
        <w:rPr>
          <w:rFonts w:ascii="Times New Roman" w:hAnsi="Times New Roman" w:cs="Times New Roman"/>
          <w:sz w:val="24"/>
          <w:szCs w:val="24"/>
        </w:rPr>
        <w:t>Kidul</w:t>
      </w:r>
      <w:proofErr w:type="spellEnd"/>
      <w:r w:rsidRPr="00E9763B">
        <w:rPr>
          <w:rFonts w:ascii="Times New Roman" w:hAnsi="Times New Roman" w:cs="Times New Roman"/>
          <w:sz w:val="24"/>
          <w:szCs w:val="24"/>
        </w:rPr>
        <w:t xml:space="preserve">. Whereas the district considered </w:t>
      </w:r>
      <w:proofErr w:type="gramStart"/>
      <w:r w:rsidRPr="00E9763B">
        <w:rPr>
          <w:rFonts w:ascii="Times New Roman" w:hAnsi="Times New Roman" w:cs="Times New Roman"/>
          <w:sz w:val="24"/>
          <w:szCs w:val="24"/>
        </w:rPr>
        <w:t>to be</w:t>
      </w:r>
      <w:proofErr w:type="gramEnd"/>
      <w:r w:rsidRPr="00E9763B">
        <w:rPr>
          <w:rFonts w:ascii="Times New Roman" w:hAnsi="Times New Roman" w:cs="Times New Roman"/>
          <w:sz w:val="24"/>
          <w:szCs w:val="24"/>
        </w:rPr>
        <w:t xml:space="preserve"> the least progressive in eradicating corruption </w:t>
      </w:r>
      <w:r>
        <w:rPr>
          <w:rFonts w:ascii="Times New Roman" w:hAnsi="Times New Roman" w:cs="Times New Roman"/>
          <w:sz w:val="24"/>
          <w:szCs w:val="24"/>
        </w:rPr>
        <w:t>is</w:t>
      </w:r>
      <w:r w:rsidRPr="00E9763B">
        <w:rPr>
          <w:rFonts w:ascii="Times New Roman" w:hAnsi="Times New Roman" w:cs="Times New Roman"/>
          <w:sz w:val="24"/>
          <w:szCs w:val="24"/>
        </w:rPr>
        <w:t xml:space="preserve"> </w:t>
      </w:r>
      <w:proofErr w:type="spellStart"/>
      <w:r w:rsidRPr="00E9763B">
        <w:rPr>
          <w:rFonts w:ascii="Times New Roman" w:hAnsi="Times New Roman" w:cs="Times New Roman"/>
          <w:sz w:val="24"/>
          <w:szCs w:val="24"/>
        </w:rPr>
        <w:t>Bantul</w:t>
      </w:r>
      <w:proofErr w:type="spellEnd"/>
      <w:r w:rsidRPr="00E9763B">
        <w:rPr>
          <w:rFonts w:ascii="Times New Roman" w:hAnsi="Times New Roman" w:cs="Times New Roman"/>
          <w:sz w:val="24"/>
          <w:szCs w:val="24"/>
        </w:rPr>
        <w:t>. Although there are differences in scores between one district/city and the others, in general there is no significant differ</w:t>
      </w:r>
      <w:r>
        <w:rPr>
          <w:rFonts w:ascii="Times New Roman" w:hAnsi="Times New Roman" w:cs="Times New Roman"/>
          <w:sz w:val="24"/>
          <w:szCs w:val="24"/>
        </w:rPr>
        <w:t>ence among the five districts</w:t>
      </w:r>
      <w:r w:rsidRPr="00E9763B">
        <w:rPr>
          <w:rFonts w:ascii="Times New Roman" w:hAnsi="Times New Roman" w:cs="Times New Roman"/>
          <w:sz w:val="24"/>
          <w:szCs w:val="24"/>
        </w:rPr>
        <w:t xml:space="preserve">/cities. </w:t>
      </w:r>
      <w:r>
        <w:rPr>
          <w:rFonts w:ascii="Times New Roman" w:hAnsi="Times New Roman" w:cs="Times New Roman"/>
          <w:sz w:val="24"/>
          <w:szCs w:val="24"/>
        </w:rPr>
        <w:t>T</w:t>
      </w:r>
      <w:r w:rsidRPr="00E9763B">
        <w:rPr>
          <w:rFonts w:ascii="Times New Roman" w:hAnsi="Times New Roman" w:cs="Times New Roman"/>
          <w:sz w:val="24"/>
          <w:szCs w:val="24"/>
        </w:rPr>
        <w:t xml:space="preserve">he data available on average it is said that </w:t>
      </w:r>
      <w:r w:rsidRPr="00E9763B">
        <w:rPr>
          <w:rFonts w:ascii="Times New Roman" w:hAnsi="Times New Roman" w:cs="Times New Roman"/>
          <w:sz w:val="24"/>
          <w:szCs w:val="24"/>
        </w:rPr>
        <w:lastRenderedPageBreak/>
        <w:t>corruption in the regions in</w:t>
      </w:r>
      <w:r>
        <w:rPr>
          <w:rFonts w:ascii="Times New Roman" w:hAnsi="Times New Roman" w:cs="Times New Roman"/>
          <w:sz w:val="24"/>
          <w:szCs w:val="24"/>
        </w:rPr>
        <w:t xml:space="preserve"> the category of relative fixed, we can say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t>
      </w:r>
      <w:r w:rsidRPr="00E9763B">
        <w:rPr>
          <w:rFonts w:ascii="Times New Roman" w:hAnsi="Times New Roman" w:cs="Times New Roman"/>
          <w:sz w:val="24"/>
          <w:szCs w:val="24"/>
        </w:rPr>
        <w:t>does not increase or decrease.</w:t>
      </w:r>
    </w:p>
    <w:p w:rsidR="007D6B2B" w:rsidRDefault="007D6B2B" w:rsidP="00222970">
      <w:pPr>
        <w:spacing w:after="0" w:line="240" w:lineRule="auto"/>
        <w:ind w:left="709" w:hanging="720"/>
        <w:jc w:val="center"/>
        <w:rPr>
          <w:rFonts w:ascii="Times New Roman" w:hAnsi="Times New Roman" w:cs="Times New Roman"/>
          <w:sz w:val="24"/>
          <w:szCs w:val="24"/>
        </w:rPr>
      </w:pPr>
      <w:r>
        <w:rPr>
          <w:noProof/>
        </w:rPr>
        <w:drawing>
          <wp:inline distT="0" distB="0" distL="0" distR="0" wp14:anchorId="12768779" wp14:editId="6837F569">
            <wp:extent cx="3808675" cy="1916265"/>
            <wp:effectExtent l="0" t="0" r="20955" b="273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4C66" w:rsidRDefault="00AB083D" w:rsidP="00DE4C66">
      <w:pPr>
        <w:spacing w:after="0" w:line="360" w:lineRule="auto"/>
        <w:ind w:left="709" w:hanging="720"/>
        <w:jc w:val="center"/>
        <w:rPr>
          <w:rFonts w:ascii="Times New Roman" w:hAnsi="Times New Roman" w:cs="Times New Roman"/>
          <w:b/>
          <w:sz w:val="24"/>
          <w:szCs w:val="24"/>
        </w:rPr>
      </w:pPr>
      <w:proofErr w:type="spellStart"/>
      <w:r>
        <w:rPr>
          <w:rFonts w:ascii="Times New Roman" w:hAnsi="Times New Roman" w:cs="Times New Roman"/>
          <w:b/>
          <w:sz w:val="24"/>
          <w:szCs w:val="24"/>
        </w:rPr>
        <w:t>Fidure</w:t>
      </w:r>
      <w:proofErr w:type="spellEnd"/>
      <w:r>
        <w:rPr>
          <w:rFonts w:ascii="Times New Roman" w:hAnsi="Times New Roman" w:cs="Times New Roman"/>
          <w:b/>
          <w:sz w:val="24"/>
          <w:szCs w:val="24"/>
        </w:rPr>
        <w:t xml:space="preserve"> 8 Progressiveness of Eradicating </w:t>
      </w:r>
      <w:proofErr w:type="spellStart"/>
      <w:r>
        <w:rPr>
          <w:rFonts w:ascii="Times New Roman" w:hAnsi="Times New Roman" w:cs="Times New Roman"/>
          <w:b/>
          <w:sz w:val="24"/>
          <w:szCs w:val="24"/>
        </w:rPr>
        <w:t>Corrupiton</w:t>
      </w:r>
      <w:proofErr w:type="spellEnd"/>
      <w:r>
        <w:rPr>
          <w:rFonts w:ascii="Times New Roman" w:hAnsi="Times New Roman" w:cs="Times New Roman"/>
          <w:b/>
          <w:sz w:val="24"/>
          <w:szCs w:val="24"/>
        </w:rPr>
        <w:t xml:space="preserve"> of Districts/Cities in</w:t>
      </w:r>
      <w:r w:rsidR="00DE4C66" w:rsidRPr="00560191">
        <w:rPr>
          <w:rFonts w:ascii="Times New Roman" w:hAnsi="Times New Roman" w:cs="Times New Roman"/>
          <w:b/>
          <w:sz w:val="24"/>
          <w:szCs w:val="24"/>
        </w:rPr>
        <w:t xml:space="preserve"> DIY</w:t>
      </w:r>
    </w:p>
    <w:p w:rsidR="000A065B" w:rsidRPr="000A065B" w:rsidRDefault="000A065B" w:rsidP="000A065B">
      <w:pPr>
        <w:spacing w:after="120" w:line="360" w:lineRule="auto"/>
        <w:ind w:hanging="11"/>
        <w:jc w:val="both"/>
        <w:rPr>
          <w:rFonts w:ascii="Times New Roman" w:hAnsi="Times New Roman" w:cs="Times New Roman"/>
          <w:sz w:val="24"/>
          <w:szCs w:val="24"/>
        </w:rPr>
      </w:pPr>
      <w:r w:rsidRPr="000A065B">
        <w:rPr>
          <w:rFonts w:ascii="Times New Roman" w:hAnsi="Times New Roman" w:cs="Times New Roman"/>
          <w:sz w:val="24"/>
          <w:szCs w:val="24"/>
        </w:rPr>
        <w:t>In addition to the existing conditions, this study also reveal</w:t>
      </w:r>
      <w:r>
        <w:rPr>
          <w:rFonts w:ascii="Times New Roman" w:hAnsi="Times New Roman" w:cs="Times New Roman"/>
          <w:sz w:val="24"/>
          <w:szCs w:val="24"/>
        </w:rPr>
        <w:t>s</w:t>
      </w:r>
      <w:r w:rsidRPr="000A065B">
        <w:rPr>
          <w:rFonts w:ascii="Times New Roman" w:hAnsi="Times New Roman" w:cs="Times New Roman"/>
          <w:sz w:val="24"/>
          <w:szCs w:val="24"/>
        </w:rPr>
        <w:t xml:space="preserve"> a variety of factors that can determine the condition of corruption of the five districts/cities in DIY. The various conditions include the condition of public services, the condition of facilities and infrastructure, as well as the condition of the </w:t>
      </w:r>
      <w:r>
        <w:rPr>
          <w:rFonts w:ascii="Times New Roman" w:hAnsi="Times New Roman" w:cs="Times New Roman"/>
          <w:sz w:val="24"/>
          <w:szCs w:val="24"/>
        </w:rPr>
        <w:t xml:space="preserve">public </w:t>
      </w:r>
      <w:r w:rsidRPr="000A065B">
        <w:rPr>
          <w:rFonts w:ascii="Times New Roman" w:hAnsi="Times New Roman" w:cs="Times New Roman"/>
          <w:sz w:val="24"/>
          <w:szCs w:val="24"/>
        </w:rPr>
        <w:t xml:space="preserve">trust in eradicating corruption in their respective regions. This is explained in full in Figure </w:t>
      </w:r>
      <w:r w:rsidR="00F72ACD">
        <w:rPr>
          <w:rFonts w:ascii="Times New Roman" w:hAnsi="Times New Roman" w:cs="Times New Roman"/>
          <w:sz w:val="24"/>
          <w:szCs w:val="24"/>
        </w:rPr>
        <w:t>9</w:t>
      </w:r>
      <w:r w:rsidRPr="000A065B">
        <w:rPr>
          <w:rFonts w:ascii="Times New Roman" w:hAnsi="Times New Roman" w:cs="Times New Roman"/>
          <w:sz w:val="24"/>
          <w:szCs w:val="24"/>
        </w:rPr>
        <w:t>.</w:t>
      </w:r>
    </w:p>
    <w:p w:rsidR="000A065B" w:rsidRDefault="000A065B" w:rsidP="000A065B">
      <w:pPr>
        <w:spacing w:after="120" w:line="360" w:lineRule="auto"/>
        <w:ind w:hanging="11"/>
        <w:jc w:val="both"/>
        <w:rPr>
          <w:rFonts w:ascii="Times New Roman" w:hAnsi="Times New Roman" w:cs="Times New Roman"/>
          <w:sz w:val="24"/>
          <w:szCs w:val="24"/>
        </w:rPr>
      </w:pPr>
      <w:r w:rsidRPr="000A065B">
        <w:rPr>
          <w:rFonts w:ascii="Times New Roman" w:hAnsi="Times New Roman" w:cs="Times New Roman"/>
          <w:sz w:val="24"/>
          <w:szCs w:val="24"/>
        </w:rPr>
        <w:t xml:space="preserve">Furthermore, the </w:t>
      </w:r>
      <w:r w:rsidR="005D060E">
        <w:rPr>
          <w:rFonts w:ascii="Times New Roman" w:hAnsi="Times New Roman" w:cs="Times New Roman"/>
          <w:sz w:val="24"/>
          <w:szCs w:val="24"/>
        </w:rPr>
        <w:t>figure</w:t>
      </w:r>
      <w:r w:rsidR="00F526FF">
        <w:rPr>
          <w:rFonts w:ascii="Times New Roman" w:hAnsi="Times New Roman" w:cs="Times New Roman"/>
          <w:sz w:val="24"/>
          <w:szCs w:val="24"/>
        </w:rPr>
        <w:t xml:space="preserve"> 9</w:t>
      </w:r>
      <w:r w:rsidRPr="000A065B">
        <w:rPr>
          <w:rFonts w:ascii="Times New Roman" w:hAnsi="Times New Roman" w:cs="Times New Roman"/>
          <w:sz w:val="24"/>
          <w:szCs w:val="24"/>
        </w:rPr>
        <w:t xml:space="preserve"> shows how the relationship between the various conditions that exist with the size of the </w:t>
      </w:r>
      <w:r w:rsidR="00085839">
        <w:rPr>
          <w:rFonts w:ascii="Times New Roman" w:hAnsi="Times New Roman" w:cs="Times New Roman"/>
          <w:sz w:val="24"/>
          <w:szCs w:val="24"/>
        </w:rPr>
        <w:t>WTP</w:t>
      </w:r>
      <w:r w:rsidRPr="000A065B">
        <w:rPr>
          <w:rFonts w:ascii="Times New Roman" w:hAnsi="Times New Roman" w:cs="Times New Roman"/>
          <w:sz w:val="24"/>
          <w:szCs w:val="24"/>
        </w:rPr>
        <w:t xml:space="preserve"> of the people in each region. At a glance, the magnitude of the </w:t>
      </w:r>
      <w:r w:rsidR="00C92DBC">
        <w:rPr>
          <w:rFonts w:ascii="Times New Roman" w:hAnsi="Times New Roman" w:cs="Times New Roman"/>
          <w:sz w:val="24"/>
          <w:szCs w:val="24"/>
        </w:rPr>
        <w:t>WTP</w:t>
      </w:r>
      <w:r w:rsidRPr="000A065B">
        <w:rPr>
          <w:rFonts w:ascii="Times New Roman" w:hAnsi="Times New Roman" w:cs="Times New Roman"/>
          <w:sz w:val="24"/>
          <w:szCs w:val="24"/>
        </w:rPr>
        <w:t xml:space="preserve"> is positively related to the existing conditions. It's just seen that specifically in </w:t>
      </w:r>
      <w:proofErr w:type="spellStart"/>
      <w:r w:rsidRPr="000A065B">
        <w:rPr>
          <w:rFonts w:ascii="Times New Roman" w:hAnsi="Times New Roman" w:cs="Times New Roman"/>
          <w:sz w:val="24"/>
          <w:szCs w:val="24"/>
        </w:rPr>
        <w:t>Kab</w:t>
      </w:r>
      <w:proofErr w:type="spellEnd"/>
      <w:r w:rsidRPr="000A065B">
        <w:rPr>
          <w:rFonts w:ascii="Times New Roman" w:hAnsi="Times New Roman" w:cs="Times New Roman"/>
          <w:sz w:val="24"/>
          <w:szCs w:val="24"/>
        </w:rPr>
        <w:t xml:space="preserve">. </w:t>
      </w:r>
      <w:proofErr w:type="spellStart"/>
      <w:r w:rsidRPr="000A065B">
        <w:rPr>
          <w:rFonts w:ascii="Times New Roman" w:hAnsi="Times New Roman" w:cs="Times New Roman"/>
          <w:sz w:val="24"/>
          <w:szCs w:val="24"/>
        </w:rPr>
        <w:t>Sleman</w:t>
      </w:r>
      <w:proofErr w:type="spellEnd"/>
      <w:r w:rsidRPr="000A065B">
        <w:rPr>
          <w:rFonts w:ascii="Times New Roman" w:hAnsi="Times New Roman" w:cs="Times New Roman"/>
          <w:sz w:val="24"/>
          <w:szCs w:val="24"/>
        </w:rPr>
        <w:t xml:space="preserve"> shows the opposite trend. Although the three conditions are relatively high among others, the people show a low willingness to contribute funds to eradicate corruption.</w:t>
      </w:r>
    </w:p>
    <w:p w:rsidR="00562246" w:rsidRDefault="00562246" w:rsidP="00AE6EC2">
      <w:pPr>
        <w:spacing w:after="0" w:line="360" w:lineRule="auto"/>
        <w:ind w:hanging="11"/>
        <w:jc w:val="both"/>
        <w:rPr>
          <w:rFonts w:ascii="Times New Roman" w:hAnsi="Times New Roman" w:cs="Times New Roman"/>
          <w:sz w:val="24"/>
          <w:szCs w:val="24"/>
        </w:rPr>
      </w:pPr>
      <w:r w:rsidRPr="00364AD3">
        <w:rPr>
          <w:b/>
          <w:noProof/>
        </w:rPr>
        <w:drawing>
          <wp:inline distT="0" distB="0" distL="0" distR="0" wp14:anchorId="45CEAFC9" wp14:editId="253A886A">
            <wp:extent cx="5882185" cy="2224585"/>
            <wp:effectExtent l="0" t="0" r="23495" b="234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6FB2" w:rsidRDefault="00CC6FB2" w:rsidP="00F83491">
      <w:pPr>
        <w:spacing w:after="0" w:line="240" w:lineRule="auto"/>
        <w:ind w:left="709" w:hanging="720"/>
        <w:jc w:val="center"/>
        <w:rPr>
          <w:rFonts w:ascii="Times New Roman" w:hAnsi="Times New Roman" w:cs="Times New Roman"/>
          <w:b/>
          <w:sz w:val="24"/>
          <w:szCs w:val="24"/>
        </w:rPr>
      </w:pPr>
      <w:r>
        <w:rPr>
          <w:rFonts w:ascii="Times New Roman" w:hAnsi="Times New Roman" w:cs="Times New Roman"/>
          <w:b/>
          <w:sz w:val="24"/>
          <w:szCs w:val="24"/>
        </w:rPr>
        <w:t>Figure</w:t>
      </w:r>
      <w:r w:rsidR="00D52A4A" w:rsidRPr="00560191">
        <w:rPr>
          <w:rFonts w:ascii="Times New Roman" w:hAnsi="Times New Roman" w:cs="Times New Roman"/>
          <w:b/>
          <w:sz w:val="24"/>
          <w:szCs w:val="24"/>
        </w:rPr>
        <w:t xml:space="preserve"> </w:t>
      </w:r>
      <w:r>
        <w:rPr>
          <w:rFonts w:ascii="Times New Roman" w:hAnsi="Times New Roman" w:cs="Times New Roman"/>
          <w:b/>
          <w:sz w:val="24"/>
          <w:szCs w:val="24"/>
        </w:rPr>
        <w:t>9</w:t>
      </w:r>
      <w:r w:rsidR="00D52A4A" w:rsidRPr="00560191">
        <w:rPr>
          <w:rFonts w:ascii="Times New Roman" w:hAnsi="Times New Roman" w:cs="Times New Roman"/>
          <w:b/>
          <w:sz w:val="24"/>
          <w:szCs w:val="24"/>
        </w:rPr>
        <w:t xml:space="preserve"> </w:t>
      </w:r>
      <w:r w:rsidRPr="00CC6FB2">
        <w:rPr>
          <w:rFonts w:ascii="Times New Roman" w:hAnsi="Times New Roman" w:cs="Times New Roman"/>
          <w:b/>
          <w:sz w:val="24"/>
          <w:szCs w:val="24"/>
        </w:rPr>
        <w:t xml:space="preserve">Various Conditions that Support the Eradication of Corruption and WTP </w:t>
      </w:r>
      <w:r w:rsidR="00CF093D">
        <w:rPr>
          <w:rFonts w:ascii="Times New Roman" w:hAnsi="Times New Roman" w:cs="Times New Roman"/>
          <w:b/>
          <w:sz w:val="24"/>
          <w:szCs w:val="24"/>
        </w:rPr>
        <w:t xml:space="preserve">of </w:t>
      </w:r>
      <w:r w:rsidRPr="00CC6FB2">
        <w:rPr>
          <w:rFonts w:ascii="Times New Roman" w:hAnsi="Times New Roman" w:cs="Times New Roman"/>
          <w:b/>
          <w:sz w:val="24"/>
          <w:szCs w:val="24"/>
        </w:rPr>
        <w:t>District</w:t>
      </w:r>
      <w:r w:rsidR="00CF093D">
        <w:rPr>
          <w:rFonts w:ascii="Times New Roman" w:hAnsi="Times New Roman" w:cs="Times New Roman"/>
          <w:b/>
          <w:sz w:val="24"/>
          <w:szCs w:val="24"/>
        </w:rPr>
        <w:t>s/</w:t>
      </w:r>
      <w:r w:rsidRPr="00CC6FB2">
        <w:rPr>
          <w:rFonts w:ascii="Times New Roman" w:hAnsi="Times New Roman" w:cs="Times New Roman"/>
          <w:b/>
          <w:sz w:val="24"/>
          <w:szCs w:val="24"/>
        </w:rPr>
        <w:t>Cit</w:t>
      </w:r>
      <w:r w:rsidR="00CF093D">
        <w:rPr>
          <w:rFonts w:ascii="Times New Roman" w:hAnsi="Times New Roman" w:cs="Times New Roman"/>
          <w:b/>
          <w:sz w:val="24"/>
          <w:szCs w:val="24"/>
        </w:rPr>
        <w:t>ies</w:t>
      </w:r>
      <w:r w:rsidRPr="00CC6FB2">
        <w:rPr>
          <w:rFonts w:ascii="Times New Roman" w:hAnsi="Times New Roman" w:cs="Times New Roman"/>
          <w:b/>
          <w:sz w:val="24"/>
          <w:szCs w:val="24"/>
        </w:rPr>
        <w:t xml:space="preserve"> in DIY</w:t>
      </w:r>
    </w:p>
    <w:p w:rsidR="0088309E" w:rsidRPr="0088309E" w:rsidRDefault="0088309E" w:rsidP="00EC1807">
      <w:pPr>
        <w:spacing w:after="120" w:line="360" w:lineRule="auto"/>
        <w:ind w:hanging="11"/>
        <w:jc w:val="both"/>
        <w:rPr>
          <w:rFonts w:ascii="Times New Roman" w:hAnsi="Times New Roman" w:cs="Times New Roman"/>
          <w:sz w:val="24"/>
          <w:szCs w:val="24"/>
        </w:rPr>
      </w:pPr>
      <w:r w:rsidRPr="0088309E">
        <w:rPr>
          <w:rFonts w:ascii="Times New Roman" w:hAnsi="Times New Roman" w:cs="Times New Roman"/>
          <w:sz w:val="24"/>
          <w:szCs w:val="24"/>
        </w:rPr>
        <w:lastRenderedPageBreak/>
        <w:t xml:space="preserve">Furthermore, from the available data, </w:t>
      </w:r>
      <w:r>
        <w:rPr>
          <w:rFonts w:ascii="Times New Roman" w:hAnsi="Times New Roman" w:cs="Times New Roman"/>
          <w:sz w:val="24"/>
          <w:szCs w:val="24"/>
        </w:rPr>
        <w:t>f</w:t>
      </w:r>
      <w:r w:rsidR="001E6A60">
        <w:rPr>
          <w:rFonts w:ascii="Times New Roman" w:hAnsi="Times New Roman" w:cs="Times New Roman"/>
          <w:sz w:val="24"/>
          <w:szCs w:val="24"/>
        </w:rPr>
        <w:t xml:space="preserve">igure </w:t>
      </w:r>
      <w:r w:rsidR="00E260B6">
        <w:rPr>
          <w:rFonts w:ascii="Times New Roman" w:hAnsi="Times New Roman" w:cs="Times New Roman"/>
          <w:sz w:val="24"/>
          <w:szCs w:val="24"/>
        </w:rPr>
        <w:t>10</w:t>
      </w:r>
      <w:r w:rsidRPr="0088309E">
        <w:rPr>
          <w:rFonts w:ascii="Times New Roman" w:hAnsi="Times New Roman" w:cs="Times New Roman"/>
          <w:sz w:val="24"/>
          <w:szCs w:val="24"/>
        </w:rPr>
        <w:t xml:space="preserve"> shows the relationship between the </w:t>
      </w:r>
      <w:proofErr w:type="gramStart"/>
      <w:r w:rsidRPr="0088309E">
        <w:rPr>
          <w:rFonts w:ascii="Times New Roman" w:hAnsi="Times New Roman" w:cs="Times New Roman"/>
          <w:sz w:val="24"/>
          <w:szCs w:val="24"/>
        </w:rPr>
        <w:t>amount</w:t>
      </w:r>
      <w:proofErr w:type="gramEnd"/>
      <w:r w:rsidRPr="0088309E">
        <w:rPr>
          <w:rFonts w:ascii="Times New Roman" w:hAnsi="Times New Roman" w:cs="Times New Roman"/>
          <w:sz w:val="24"/>
          <w:szCs w:val="24"/>
        </w:rPr>
        <w:t xml:space="preserve"> of costs incurred either directly or indirectly from acts of corruption against victims/</w:t>
      </w:r>
      <w:r>
        <w:rPr>
          <w:rFonts w:ascii="Times New Roman" w:hAnsi="Times New Roman" w:cs="Times New Roman"/>
          <w:sz w:val="24"/>
          <w:szCs w:val="24"/>
        </w:rPr>
        <w:t>p</w:t>
      </w:r>
      <w:r w:rsidRPr="0088309E">
        <w:rPr>
          <w:rFonts w:ascii="Times New Roman" w:hAnsi="Times New Roman" w:cs="Times New Roman"/>
          <w:sz w:val="24"/>
          <w:szCs w:val="24"/>
        </w:rPr>
        <w:t xml:space="preserve">artners from the community with the average size of </w:t>
      </w:r>
      <w:r>
        <w:rPr>
          <w:rFonts w:ascii="Times New Roman" w:hAnsi="Times New Roman" w:cs="Times New Roman"/>
          <w:sz w:val="24"/>
          <w:szCs w:val="24"/>
        </w:rPr>
        <w:t>WTP</w:t>
      </w:r>
      <w:r w:rsidRPr="0088309E">
        <w:rPr>
          <w:rFonts w:ascii="Times New Roman" w:hAnsi="Times New Roman" w:cs="Times New Roman"/>
          <w:sz w:val="24"/>
          <w:szCs w:val="24"/>
        </w:rPr>
        <w:t xml:space="preserve"> who want to contribute to reducing corruption in the regions. It is hoped that the greater the cost, the greater the nominal of the </w:t>
      </w:r>
      <w:r>
        <w:rPr>
          <w:rFonts w:ascii="Times New Roman" w:hAnsi="Times New Roman" w:cs="Times New Roman"/>
          <w:sz w:val="24"/>
          <w:szCs w:val="24"/>
        </w:rPr>
        <w:t>WTP</w:t>
      </w:r>
      <w:r w:rsidRPr="0088309E">
        <w:rPr>
          <w:rFonts w:ascii="Times New Roman" w:hAnsi="Times New Roman" w:cs="Times New Roman"/>
          <w:sz w:val="24"/>
          <w:szCs w:val="24"/>
        </w:rPr>
        <w:t xml:space="preserve"> owned by the community. This arises on the grounds that the greater the costs caused by corruption and burdening the community will encourage the community to be moved to fight for it by contributing financially so that the burden will disappear which will ultimately also reduce the burden on the existing community.</w:t>
      </w:r>
    </w:p>
    <w:p w:rsidR="0088309E" w:rsidRPr="00AE6EC2" w:rsidRDefault="0088309E" w:rsidP="0088309E">
      <w:pPr>
        <w:spacing w:after="120" w:line="360" w:lineRule="auto"/>
        <w:ind w:hanging="11"/>
        <w:jc w:val="both"/>
        <w:rPr>
          <w:rFonts w:ascii="Times New Roman" w:hAnsi="Times New Roman" w:cs="Times New Roman"/>
          <w:sz w:val="24"/>
          <w:szCs w:val="24"/>
        </w:rPr>
      </w:pPr>
      <w:r w:rsidRPr="0088309E">
        <w:rPr>
          <w:rFonts w:ascii="Times New Roman" w:hAnsi="Times New Roman" w:cs="Times New Roman"/>
          <w:sz w:val="24"/>
          <w:szCs w:val="24"/>
        </w:rPr>
        <w:t xml:space="preserve">From the available data, the researchers found that the </w:t>
      </w:r>
      <w:proofErr w:type="gramStart"/>
      <w:r w:rsidRPr="0088309E">
        <w:rPr>
          <w:rFonts w:ascii="Times New Roman" w:hAnsi="Times New Roman" w:cs="Times New Roman"/>
          <w:sz w:val="24"/>
          <w:szCs w:val="24"/>
        </w:rPr>
        <w:t xml:space="preserve">people of </w:t>
      </w:r>
      <w:proofErr w:type="spellStart"/>
      <w:r w:rsidRPr="0088309E">
        <w:rPr>
          <w:rFonts w:ascii="Times New Roman" w:hAnsi="Times New Roman" w:cs="Times New Roman"/>
          <w:sz w:val="24"/>
          <w:szCs w:val="24"/>
        </w:rPr>
        <w:t>Gunung</w:t>
      </w:r>
      <w:proofErr w:type="spellEnd"/>
      <w:r w:rsidRPr="0088309E">
        <w:rPr>
          <w:rFonts w:ascii="Times New Roman" w:hAnsi="Times New Roman" w:cs="Times New Roman"/>
          <w:sz w:val="24"/>
          <w:szCs w:val="24"/>
        </w:rPr>
        <w:t xml:space="preserve"> </w:t>
      </w:r>
      <w:proofErr w:type="spellStart"/>
      <w:r w:rsidRPr="0088309E">
        <w:rPr>
          <w:rFonts w:ascii="Times New Roman" w:hAnsi="Times New Roman" w:cs="Times New Roman"/>
          <w:sz w:val="24"/>
          <w:szCs w:val="24"/>
        </w:rPr>
        <w:t>Kidul</w:t>
      </w:r>
      <w:proofErr w:type="spellEnd"/>
      <w:r w:rsidRPr="0088309E">
        <w:rPr>
          <w:rFonts w:ascii="Times New Roman" w:hAnsi="Times New Roman" w:cs="Times New Roman"/>
          <w:sz w:val="24"/>
          <w:szCs w:val="24"/>
        </w:rPr>
        <w:t xml:space="preserve"> and </w:t>
      </w:r>
      <w:proofErr w:type="spellStart"/>
      <w:r w:rsidRPr="0088309E">
        <w:rPr>
          <w:rFonts w:ascii="Times New Roman" w:hAnsi="Times New Roman" w:cs="Times New Roman"/>
          <w:sz w:val="24"/>
          <w:szCs w:val="24"/>
        </w:rPr>
        <w:t>Kulon</w:t>
      </w:r>
      <w:proofErr w:type="spellEnd"/>
      <w:r w:rsidRPr="0088309E">
        <w:rPr>
          <w:rFonts w:ascii="Times New Roman" w:hAnsi="Times New Roman" w:cs="Times New Roman"/>
          <w:sz w:val="24"/>
          <w:szCs w:val="24"/>
        </w:rPr>
        <w:t xml:space="preserve"> </w:t>
      </w:r>
      <w:proofErr w:type="spellStart"/>
      <w:r w:rsidRPr="0088309E">
        <w:rPr>
          <w:rFonts w:ascii="Times New Roman" w:hAnsi="Times New Roman" w:cs="Times New Roman"/>
          <w:sz w:val="24"/>
          <w:szCs w:val="24"/>
        </w:rPr>
        <w:t>Progo</w:t>
      </w:r>
      <w:proofErr w:type="spellEnd"/>
      <w:r w:rsidRPr="0088309E">
        <w:rPr>
          <w:rFonts w:ascii="Times New Roman" w:hAnsi="Times New Roman" w:cs="Times New Roman"/>
          <w:sz w:val="24"/>
          <w:szCs w:val="24"/>
        </w:rPr>
        <w:t xml:space="preserve"> ha</w:t>
      </w:r>
      <w:r w:rsidR="00F10EDF">
        <w:rPr>
          <w:rFonts w:ascii="Times New Roman" w:hAnsi="Times New Roman" w:cs="Times New Roman"/>
          <w:sz w:val="24"/>
          <w:szCs w:val="24"/>
        </w:rPr>
        <w:t>s</w:t>
      </w:r>
      <w:proofErr w:type="gramEnd"/>
      <w:r w:rsidRPr="0088309E">
        <w:rPr>
          <w:rFonts w:ascii="Times New Roman" w:hAnsi="Times New Roman" w:cs="Times New Roman"/>
          <w:sz w:val="24"/>
          <w:szCs w:val="24"/>
        </w:rPr>
        <w:t xml:space="preserve"> a pattern that </w:t>
      </w:r>
      <w:r w:rsidR="00F10EDF">
        <w:rPr>
          <w:rFonts w:ascii="Times New Roman" w:hAnsi="Times New Roman" w:cs="Times New Roman"/>
          <w:sz w:val="24"/>
          <w:szCs w:val="24"/>
        </w:rPr>
        <w:t xml:space="preserve">is </w:t>
      </w:r>
      <w:r w:rsidRPr="0088309E">
        <w:rPr>
          <w:rFonts w:ascii="Times New Roman" w:hAnsi="Times New Roman" w:cs="Times New Roman"/>
          <w:sz w:val="24"/>
          <w:szCs w:val="24"/>
        </w:rPr>
        <w:t xml:space="preserve">reversed from </w:t>
      </w:r>
      <w:r w:rsidR="007554E7">
        <w:rPr>
          <w:rFonts w:ascii="Times New Roman" w:hAnsi="Times New Roman" w:cs="Times New Roman"/>
          <w:sz w:val="24"/>
          <w:szCs w:val="24"/>
        </w:rPr>
        <w:t>our</w:t>
      </w:r>
      <w:r w:rsidRPr="0088309E">
        <w:rPr>
          <w:rFonts w:ascii="Times New Roman" w:hAnsi="Times New Roman" w:cs="Times New Roman"/>
          <w:sz w:val="24"/>
          <w:szCs w:val="24"/>
        </w:rPr>
        <w:t xml:space="preserve"> proper expectations. For </w:t>
      </w:r>
      <w:proofErr w:type="spellStart"/>
      <w:r w:rsidRPr="0088309E">
        <w:rPr>
          <w:rFonts w:ascii="Times New Roman" w:hAnsi="Times New Roman" w:cs="Times New Roman"/>
          <w:sz w:val="24"/>
          <w:szCs w:val="24"/>
        </w:rPr>
        <w:t>Gunung</w:t>
      </w:r>
      <w:proofErr w:type="spellEnd"/>
      <w:r w:rsidRPr="0088309E">
        <w:rPr>
          <w:rFonts w:ascii="Times New Roman" w:hAnsi="Times New Roman" w:cs="Times New Roman"/>
          <w:sz w:val="24"/>
          <w:szCs w:val="24"/>
        </w:rPr>
        <w:t xml:space="preserve"> </w:t>
      </w:r>
      <w:proofErr w:type="spellStart"/>
      <w:r w:rsidRPr="0088309E">
        <w:rPr>
          <w:rFonts w:ascii="Times New Roman" w:hAnsi="Times New Roman" w:cs="Times New Roman"/>
          <w:sz w:val="24"/>
          <w:szCs w:val="24"/>
        </w:rPr>
        <w:t>Kidul</w:t>
      </w:r>
      <w:proofErr w:type="spellEnd"/>
      <w:r w:rsidRPr="0088309E">
        <w:rPr>
          <w:rFonts w:ascii="Times New Roman" w:hAnsi="Times New Roman" w:cs="Times New Roman"/>
          <w:sz w:val="24"/>
          <w:szCs w:val="24"/>
        </w:rPr>
        <w:t xml:space="preserve"> and </w:t>
      </w:r>
      <w:proofErr w:type="spellStart"/>
      <w:r w:rsidRPr="0088309E">
        <w:rPr>
          <w:rFonts w:ascii="Times New Roman" w:hAnsi="Times New Roman" w:cs="Times New Roman"/>
          <w:sz w:val="24"/>
          <w:szCs w:val="24"/>
        </w:rPr>
        <w:t>Kulon</w:t>
      </w:r>
      <w:proofErr w:type="spellEnd"/>
      <w:r w:rsidRPr="0088309E">
        <w:rPr>
          <w:rFonts w:ascii="Times New Roman" w:hAnsi="Times New Roman" w:cs="Times New Roman"/>
          <w:sz w:val="24"/>
          <w:szCs w:val="24"/>
        </w:rPr>
        <w:t xml:space="preserve"> </w:t>
      </w:r>
      <w:proofErr w:type="spellStart"/>
      <w:r w:rsidRPr="0088309E">
        <w:rPr>
          <w:rFonts w:ascii="Times New Roman" w:hAnsi="Times New Roman" w:cs="Times New Roman"/>
          <w:sz w:val="24"/>
          <w:szCs w:val="24"/>
        </w:rPr>
        <w:t>Progo</w:t>
      </w:r>
      <w:proofErr w:type="spellEnd"/>
      <w:r w:rsidRPr="0088309E">
        <w:rPr>
          <w:rFonts w:ascii="Times New Roman" w:hAnsi="Times New Roman" w:cs="Times New Roman"/>
          <w:sz w:val="24"/>
          <w:szCs w:val="24"/>
        </w:rPr>
        <w:t xml:space="preserve">, people from these two regions have a strong desire to help eliminate corruption, which is indicated by the average size of the </w:t>
      </w:r>
      <w:r w:rsidR="00997431">
        <w:rPr>
          <w:rFonts w:ascii="Times New Roman" w:hAnsi="Times New Roman" w:cs="Times New Roman"/>
          <w:sz w:val="24"/>
          <w:szCs w:val="24"/>
        </w:rPr>
        <w:t>WTP</w:t>
      </w:r>
      <w:r w:rsidRPr="0088309E">
        <w:rPr>
          <w:rFonts w:ascii="Times New Roman" w:hAnsi="Times New Roman" w:cs="Times New Roman"/>
          <w:sz w:val="24"/>
          <w:szCs w:val="24"/>
        </w:rPr>
        <w:t xml:space="preserve"> of the people, although both costs due to corruption are relatively low compared to the burden received by communities from other regions.</w:t>
      </w:r>
    </w:p>
    <w:p w:rsidR="004D1C5E" w:rsidRDefault="004D1C5E" w:rsidP="006C2548">
      <w:pPr>
        <w:spacing w:after="0" w:line="240" w:lineRule="auto"/>
        <w:ind w:left="709" w:hanging="720"/>
        <w:jc w:val="center"/>
        <w:rPr>
          <w:rFonts w:ascii="Times New Roman" w:hAnsi="Times New Roman" w:cs="Times New Roman"/>
          <w:sz w:val="24"/>
          <w:szCs w:val="24"/>
        </w:rPr>
      </w:pPr>
      <w:r w:rsidRPr="00AE6EC2">
        <w:rPr>
          <w:b/>
          <w:noProof/>
        </w:rPr>
        <w:drawing>
          <wp:inline distT="0" distB="0" distL="0" distR="0" wp14:anchorId="51900E8B" wp14:editId="1E8AC1A4">
            <wp:extent cx="5220268" cy="2408830"/>
            <wp:effectExtent l="0" t="0" r="1905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2FF5" w:rsidRDefault="001E6A60" w:rsidP="005D7F05">
      <w:pPr>
        <w:spacing w:after="0" w:line="240" w:lineRule="auto"/>
        <w:ind w:left="709" w:hanging="720"/>
        <w:jc w:val="center"/>
        <w:rPr>
          <w:rFonts w:ascii="Times New Roman" w:hAnsi="Times New Roman" w:cs="Times New Roman"/>
          <w:sz w:val="24"/>
          <w:szCs w:val="24"/>
        </w:rPr>
      </w:pPr>
      <w:r w:rsidRPr="001E6A60">
        <w:rPr>
          <w:rFonts w:ascii="Times New Roman" w:hAnsi="Times New Roman" w:cs="Times New Roman"/>
          <w:b/>
          <w:sz w:val="24"/>
          <w:szCs w:val="24"/>
        </w:rPr>
        <w:t xml:space="preserve">Figure </w:t>
      </w:r>
      <w:r>
        <w:rPr>
          <w:rFonts w:ascii="Times New Roman" w:hAnsi="Times New Roman" w:cs="Times New Roman"/>
          <w:b/>
          <w:sz w:val="24"/>
          <w:szCs w:val="24"/>
        </w:rPr>
        <w:t>10</w:t>
      </w:r>
      <w:r w:rsidRPr="001E6A60">
        <w:rPr>
          <w:rFonts w:ascii="Times New Roman" w:hAnsi="Times New Roman" w:cs="Times New Roman"/>
          <w:b/>
          <w:sz w:val="24"/>
          <w:szCs w:val="24"/>
        </w:rPr>
        <w:t xml:space="preserve"> Direct and Indirect Costs due to Corruption and </w:t>
      </w:r>
      <w:r>
        <w:rPr>
          <w:rFonts w:ascii="Times New Roman" w:hAnsi="Times New Roman" w:cs="Times New Roman"/>
          <w:b/>
          <w:sz w:val="24"/>
          <w:szCs w:val="24"/>
        </w:rPr>
        <w:t>WTP of Districts</w:t>
      </w:r>
      <w:r w:rsidRPr="001E6A60">
        <w:rPr>
          <w:rFonts w:ascii="Times New Roman" w:hAnsi="Times New Roman" w:cs="Times New Roman"/>
          <w:b/>
          <w:sz w:val="24"/>
          <w:szCs w:val="24"/>
        </w:rPr>
        <w:t>/Cities in DIY</w:t>
      </w:r>
    </w:p>
    <w:p w:rsidR="00183FF1" w:rsidRDefault="00183FF1" w:rsidP="00096575">
      <w:pPr>
        <w:spacing w:after="120" w:line="360" w:lineRule="auto"/>
        <w:ind w:hanging="11"/>
        <w:jc w:val="both"/>
        <w:rPr>
          <w:rFonts w:ascii="Times New Roman" w:hAnsi="Times New Roman" w:cs="Times New Roman"/>
          <w:sz w:val="24"/>
          <w:szCs w:val="24"/>
        </w:rPr>
      </w:pPr>
      <w:r w:rsidRPr="00183FF1">
        <w:rPr>
          <w:rFonts w:ascii="Times New Roman" w:hAnsi="Times New Roman" w:cs="Times New Roman"/>
          <w:sz w:val="24"/>
          <w:szCs w:val="24"/>
        </w:rPr>
        <w:t>From t</w:t>
      </w:r>
      <w:r w:rsidR="00D869EB">
        <w:rPr>
          <w:rFonts w:ascii="Times New Roman" w:hAnsi="Times New Roman" w:cs="Times New Roman"/>
          <w:sz w:val="24"/>
          <w:szCs w:val="24"/>
        </w:rPr>
        <w:t>he available data, figure 11</w:t>
      </w:r>
      <w:r w:rsidRPr="00183FF1">
        <w:rPr>
          <w:rFonts w:ascii="Times New Roman" w:hAnsi="Times New Roman" w:cs="Times New Roman"/>
          <w:sz w:val="24"/>
          <w:szCs w:val="24"/>
        </w:rPr>
        <w:t xml:space="preserve">, </w:t>
      </w:r>
      <w:r>
        <w:rPr>
          <w:rFonts w:ascii="Times New Roman" w:hAnsi="Times New Roman" w:cs="Times New Roman"/>
          <w:sz w:val="24"/>
          <w:szCs w:val="24"/>
        </w:rPr>
        <w:t xml:space="preserve">result show </w:t>
      </w:r>
      <w:r w:rsidRPr="00183FF1">
        <w:rPr>
          <w:rFonts w:ascii="Times New Roman" w:hAnsi="Times New Roman" w:cs="Times New Roman"/>
          <w:sz w:val="24"/>
          <w:szCs w:val="24"/>
        </w:rPr>
        <w:t xml:space="preserve">relationship between community commitment and the size of the </w:t>
      </w:r>
      <w:r w:rsidR="000150DE">
        <w:rPr>
          <w:rFonts w:ascii="Times New Roman" w:hAnsi="Times New Roman" w:cs="Times New Roman"/>
          <w:sz w:val="24"/>
          <w:szCs w:val="24"/>
        </w:rPr>
        <w:t>WTP</w:t>
      </w:r>
      <w:r w:rsidRPr="00183FF1">
        <w:rPr>
          <w:rFonts w:ascii="Times New Roman" w:hAnsi="Times New Roman" w:cs="Times New Roman"/>
          <w:sz w:val="24"/>
          <w:szCs w:val="24"/>
        </w:rPr>
        <w:t xml:space="preserve">. From this </w:t>
      </w:r>
      <w:r w:rsidR="005C76CD">
        <w:rPr>
          <w:rFonts w:ascii="Times New Roman" w:hAnsi="Times New Roman" w:cs="Times New Roman"/>
          <w:sz w:val="24"/>
          <w:szCs w:val="24"/>
        </w:rPr>
        <w:t>figure</w:t>
      </w:r>
      <w:r w:rsidRPr="00183FF1">
        <w:rPr>
          <w:rFonts w:ascii="Times New Roman" w:hAnsi="Times New Roman" w:cs="Times New Roman"/>
          <w:sz w:val="24"/>
          <w:szCs w:val="24"/>
        </w:rPr>
        <w:t xml:space="preserve">, we can conclude at a glance that the commitment to eradicate corruption is reflected in the size of the </w:t>
      </w:r>
      <w:r w:rsidR="00A42AA6">
        <w:rPr>
          <w:rFonts w:ascii="Times New Roman" w:hAnsi="Times New Roman" w:cs="Times New Roman"/>
          <w:sz w:val="24"/>
          <w:szCs w:val="24"/>
        </w:rPr>
        <w:t>WTP</w:t>
      </w:r>
      <w:r w:rsidRPr="00183FF1">
        <w:rPr>
          <w:rFonts w:ascii="Times New Roman" w:hAnsi="Times New Roman" w:cs="Times New Roman"/>
          <w:sz w:val="24"/>
          <w:szCs w:val="24"/>
        </w:rPr>
        <w:t xml:space="preserve"> sought by the community. </w:t>
      </w:r>
      <w:r w:rsidR="00A42AA6">
        <w:rPr>
          <w:rFonts w:ascii="Times New Roman" w:hAnsi="Times New Roman" w:cs="Times New Roman"/>
          <w:sz w:val="24"/>
          <w:szCs w:val="24"/>
        </w:rPr>
        <w:t>It</w:t>
      </w:r>
      <w:r w:rsidRPr="00183FF1">
        <w:rPr>
          <w:rFonts w:ascii="Times New Roman" w:hAnsi="Times New Roman" w:cs="Times New Roman"/>
          <w:sz w:val="24"/>
          <w:szCs w:val="24"/>
        </w:rPr>
        <w:t xml:space="preserve"> shows the higher the commitment held by the community, the greater the nominal of </w:t>
      </w:r>
      <w:r w:rsidR="002B0096">
        <w:rPr>
          <w:rFonts w:ascii="Times New Roman" w:hAnsi="Times New Roman" w:cs="Times New Roman"/>
          <w:sz w:val="24"/>
          <w:szCs w:val="24"/>
        </w:rPr>
        <w:t>WTP</w:t>
      </w:r>
      <w:r w:rsidRPr="00183FF1">
        <w:rPr>
          <w:rFonts w:ascii="Times New Roman" w:hAnsi="Times New Roman" w:cs="Times New Roman"/>
          <w:sz w:val="24"/>
          <w:szCs w:val="24"/>
        </w:rPr>
        <w:t xml:space="preserve"> to be given. There is one interesting thing </w:t>
      </w:r>
      <w:r w:rsidR="00225657">
        <w:rPr>
          <w:rFonts w:ascii="Times New Roman" w:hAnsi="Times New Roman" w:cs="Times New Roman"/>
          <w:sz w:val="24"/>
          <w:szCs w:val="24"/>
        </w:rPr>
        <w:t>from the survey</w:t>
      </w:r>
      <w:r w:rsidRPr="00183FF1">
        <w:rPr>
          <w:rFonts w:ascii="Times New Roman" w:hAnsi="Times New Roman" w:cs="Times New Roman"/>
          <w:sz w:val="24"/>
          <w:szCs w:val="24"/>
        </w:rPr>
        <w:t xml:space="preserve">, although </w:t>
      </w:r>
      <w:proofErr w:type="spellStart"/>
      <w:r w:rsidRPr="00183FF1">
        <w:rPr>
          <w:rFonts w:ascii="Times New Roman" w:hAnsi="Times New Roman" w:cs="Times New Roman"/>
          <w:sz w:val="24"/>
          <w:szCs w:val="24"/>
        </w:rPr>
        <w:t>Kulon</w:t>
      </w:r>
      <w:proofErr w:type="spellEnd"/>
      <w:r w:rsidRPr="00183FF1">
        <w:rPr>
          <w:rFonts w:ascii="Times New Roman" w:hAnsi="Times New Roman" w:cs="Times New Roman"/>
          <w:sz w:val="24"/>
          <w:szCs w:val="24"/>
        </w:rPr>
        <w:t xml:space="preserve"> </w:t>
      </w:r>
      <w:proofErr w:type="spellStart"/>
      <w:r w:rsidRPr="00183FF1">
        <w:rPr>
          <w:rFonts w:ascii="Times New Roman" w:hAnsi="Times New Roman" w:cs="Times New Roman"/>
          <w:sz w:val="24"/>
          <w:szCs w:val="24"/>
        </w:rPr>
        <w:t>Progo</w:t>
      </w:r>
      <w:proofErr w:type="spellEnd"/>
      <w:r w:rsidRPr="00183FF1">
        <w:rPr>
          <w:rFonts w:ascii="Times New Roman" w:hAnsi="Times New Roman" w:cs="Times New Roman"/>
          <w:sz w:val="24"/>
          <w:szCs w:val="24"/>
        </w:rPr>
        <w:t xml:space="preserve"> has a relatively low commitment compared to the community in other </w:t>
      </w:r>
      <w:r w:rsidRPr="00183FF1">
        <w:rPr>
          <w:rFonts w:ascii="Times New Roman" w:hAnsi="Times New Roman" w:cs="Times New Roman"/>
          <w:sz w:val="24"/>
          <w:szCs w:val="24"/>
        </w:rPr>
        <w:lastRenderedPageBreak/>
        <w:t>regions, but the people in this district have the second highest willingness to pay after the people in Yogyakarta City.</w:t>
      </w:r>
    </w:p>
    <w:p w:rsidR="00AE5888" w:rsidRDefault="00945C1B" w:rsidP="006C2548">
      <w:pPr>
        <w:spacing w:after="0" w:line="240" w:lineRule="auto"/>
        <w:ind w:left="709" w:hanging="720"/>
        <w:jc w:val="both"/>
        <w:rPr>
          <w:rFonts w:ascii="Times New Roman" w:hAnsi="Times New Roman" w:cs="Times New Roman"/>
          <w:sz w:val="24"/>
          <w:szCs w:val="24"/>
        </w:rPr>
      </w:pPr>
      <w:r>
        <w:rPr>
          <w:noProof/>
        </w:rPr>
        <w:drawing>
          <wp:inline distT="0" distB="0" distL="0" distR="0" wp14:anchorId="4C336D92" wp14:editId="6BFF4E55">
            <wp:extent cx="4933666" cy="2204114"/>
            <wp:effectExtent l="0" t="0" r="19685" b="247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5C1B" w:rsidRDefault="00D869EB" w:rsidP="006C2548">
      <w:pPr>
        <w:spacing w:after="0" w:line="240" w:lineRule="auto"/>
        <w:ind w:left="709" w:hanging="720"/>
        <w:jc w:val="center"/>
        <w:rPr>
          <w:rFonts w:ascii="Times New Roman" w:hAnsi="Times New Roman" w:cs="Times New Roman"/>
          <w:sz w:val="24"/>
          <w:szCs w:val="24"/>
        </w:rPr>
      </w:pPr>
      <w:r w:rsidRPr="00D869EB">
        <w:rPr>
          <w:rFonts w:ascii="Times New Roman" w:hAnsi="Times New Roman" w:cs="Times New Roman"/>
          <w:b/>
          <w:sz w:val="24"/>
          <w:szCs w:val="24"/>
        </w:rPr>
        <w:t>Figure 1</w:t>
      </w:r>
      <w:r w:rsidR="000E0ED2">
        <w:rPr>
          <w:rFonts w:ascii="Times New Roman" w:hAnsi="Times New Roman" w:cs="Times New Roman"/>
          <w:b/>
          <w:sz w:val="24"/>
          <w:szCs w:val="24"/>
        </w:rPr>
        <w:t>1</w:t>
      </w:r>
      <w:r w:rsidRPr="00D869EB">
        <w:rPr>
          <w:rFonts w:ascii="Times New Roman" w:hAnsi="Times New Roman" w:cs="Times New Roman"/>
          <w:b/>
          <w:sz w:val="24"/>
          <w:szCs w:val="24"/>
        </w:rPr>
        <w:t xml:space="preserve"> Individual Commitments to Eradicate Corruption and </w:t>
      </w:r>
      <w:r>
        <w:rPr>
          <w:rFonts w:ascii="Times New Roman" w:hAnsi="Times New Roman" w:cs="Times New Roman"/>
          <w:b/>
          <w:sz w:val="24"/>
          <w:szCs w:val="24"/>
        </w:rPr>
        <w:t xml:space="preserve">WTP </w:t>
      </w:r>
      <w:r w:rsidRPr="00D869EB">
        <w:rPr>
          <w:rFonts w:ascii="Times New Roman" w:hAnsi="Times New Roman" w:cs="Times New Roman"/>
          <w:b/>
          <w:sz w:val="24"/>
          <w:szCs w:val="24"/>
        </w:rPr>
        <w:t xml:space="preserve">of </w:t>
      </w:r>
      <w:r>
        <w:rPr>
          <w:rFonts w:ascii="Times New Roman" w:hAnsi="Times New Roman" w:cs="Times New Roman"/>
          <w:b/>
          <w:sz w:val="24"/>
          <w:szCs w:val="24"/>
        </w:rPr>
        <w:t>Districts</w:t>
      </w:r>
      <w:r w:rsidRPr="00D869EB">
        <w:rPr>
          <w:rFonts w:ascii="Times New Roman" w:hAnsi="Times New Roman" w:cs="Times New Roman"/>
          <w:b/>
          <w:sz w:val="24"/>
          <w:szCs w:val="24"/>
        </w:rPr>
        <w:t>/Cities in DIY</w:t>
      </w:r>
    </w:p>
    <w:p w:rsidR="00945C1B" w:rsidRDefault="004E093C" w:rsidP="002D03AB">
      <w:pPr>
        <w:pStyle w:val="Heading2"/>
        <w:rPr>
          <w:lang w:val="en-US"/>
        </w:rPr>
      </w:pPr>
      <w:r w:rsidRPr="004E093C">
        <w:rPr>
          <w:lang w:val="en-US"/>
        </w:rPr>
        <w:t xml:space="preserve">Model Estimation </w:t>
      </w:r>
      <w:r>
        <w:rPr>
          <w:lang w:val="en-US"/>
        </w:rPr>
        <w:t>of</w:t>
      </w:r>
      <w:r w:rsidRPr="004E093C">
        <w:rPr>
          <w:lang w:val="en-US"/>
        </w:rPr>
        <w:t xml:space="preserve"> WTP</w:t>
      </w:r>
    </w:p>
    <w:p w:rsidR="00422B6F" w:rsidRPr="00422B6F" w:rsidRDefault="00422B6F" w:rsidP="006C2548">
      <w:pPr>
        <w:spacing w:after="0" w:line="240" w:lineRule="auto"/>
        <w:jc w:val="center"/>
        <w:rPr>
          <w:rFonts w:ascii="Times New Roman" w:hAnsi="Times New Roman" w:cs="Times New Roman"/>
          <w:b/>
          <w:sz w:val="24"/>
          <w:szCs w:val="24"/>
        </w:rPr>
      </w:pPr>
      <w:r w:rsidRPr="00422B6F">
        <w:rPr>
          <w:rFonts w:ascii="Times New Roman" w:hAnsi="Times New Roman" w:cs="Times New Roman"/>
          <w:b/>
          <w:sz w:val="24"/>
          <w:szCs w:val="24"/>
        </w:rPr>
        <w:t>Table 4 Marginal Effects of Independent Variables</w:t>
      </w:r>
    </w:p>
    <w:tbl>
      <w:tblPr>
        <w:tblStyle w:val="TableGrid"/>
        <w:tblW w:w="0" w:type="auto"/>
        <w:jc w:val="center"/>
        <w:tblInd w:w="1809" w:type="dxa"/>
        <w:tblLook w:val="04A0" w:firstRow="1" w:lastRow="0" w:firstColumn="1" w:lastColumn="0" w:noHBand="0" w:noVBand="1"/>
      </w:tblPr>
      <w:tblGrid>
        <w:gridCol w:w="1312"/>
        <w:gridCol w:w="2039"/>
      </w:tblGrid>
      <w:tr w:rsidR="00D113DE" w:rsidRPr="00196F7C" w:rsidTr="001E590A">
        <w:trPr>
          <w:jc w:val="center"/>
        </w:trPr>
        <w:tc>
          <w:tcPr>
            <w:tcW w:w="1312" w:type="dxa"/>
            <w:shd w:val="clear" w:color="auto" w:fill="BFBFBF" w:themeFill="background1" w:themeFillShade="BF"/>
          </w:tcPr>
          <w:p w:rsidR="00D113DE" w:rsidRPr="00196F7C" w:rsidRDefault="00D113DE" w:rsidP="00F323AD">
            <w:pPr>
              <w:rPr>
                <w:rFonts w:ascii="Times New Roman" w:hAnsi="Times New Roman" w:cs="Times New Roman"/>
                <w:b/>
                <w:sz w:val="20"/>
                <w:szCs w:val="20"/>
              </w:rPr>
            </w:pPr>
            <w:proofErr w:type="spellStart"/>
            <w:r w:rsidRPr="00196F7C">
              <w:rPr>
                <w:rFonts w:ascii="Times New Roman" w:hAnsi="Times New Roman" w:cs="Times New Roman"/>
                <w:b/>
                <w:sz w:val="20"/>
                <w:szCs w:val="20"/>
              </w:rPr>
              <w:t>Variabel</w:t>
            </w:r>
            <w:proofErr w:type="spellEnd"/>
          </w:p>
        </w:tc>
        <w:tc>
          <w:tcPr>
            <w:tcW w:w="2039" w:type="dxa"/>
            <w:shd w:val="clear" w:color="auto" w:fill="BFBFBF" w:themeFill="background1" w:themeFillShade="BF"/>
          </w:tcPr>
          <w:p w:rsidR="00D113DE" w:rsidRPr="00196F7C" w:rsidRDefault="00D113DE" w:rsidP="00F323AD">
            <w:pPr>
              <w:rPr>
                <w:rFonts w:ascii="Times New Roman" w:hAnsi="Times New Roman" w:cs="Times New Roman"/>
                <w:b/>
                <w:sz w:val="20"/>
                <w:szCs w:val="20"/>
              </w:rPr>
            </w:pPr>
            <w:proofErr w:type="spellStart"/>
            <w:r w:rsidRPr="00196F7C">
              <w:rPr>
                <w:rFonts w:ascii="Times New Roman" w:hAnsi="Times New Roman" w:cs="Times New Roman"/>
                <w:b/>
                <w:sz w:val="20"/>
                <w:szCs w:val="20"/>
              </w:rPr>
              <w:t>dy</w:t>
            </w:r>
            <w:proofErr w:type="spellEnd"/>
            <w:r w:rsidRPr="00196F7C">
              <w:rPr>
                <w:rFonts w:ascii="Times New Roman" w:hAnsi="Times New Roman" w:cs="Times New Roman"/>
                <w:b/>
                <w:sz w:val="20"/>
                <w:szCs w:val="20"/>
              </w:rPr>
              <w:t>/dx</w:t>
            </w:r>
          </w:p>
        </w:tc>
      </w:tr>
      <w:tr w:rsidR="00132BBD" w:rsidRPr="00196F7C" w:rsidTr="001E590A">
        <w:trPr>
          <w:jc w:val="center"/>
        </w:trPr>
        <w:tc>
          <w:tcPr>
            <w:tcW w:w="3351" w:type="dxa"/>
            <w:gridSpan w:val="2"/>
            <w:shd w:val="clear" w:color="auto" w:fill="FFFF00"/>
          </w:tcPr>
          <w:p w:rsidR="00132BBD" w:rsidRPr="00196F7C" w:rsidRDefault="009F0B32" w:rsidP="009F0B32">
            <w:pPr>
              <w:jc w:val="center"/>
              <w:rPr>
                <w:rFonts w:ascii="Times New Roman" w:hAnsi="Times New Roman" w:cs="Times New Roman"/>
                <w:b/>
                <w:sz w:val="20"/>
                <w:szCs w:val="20"/>
              </w:rPr>
            </w:pPr>
            <w:r w:rsidRPr="00196F7C">
              <w:rPr>
                <w:rFonts w:ascii="Times New Roman" w:hAnsi="Times New Roman" w:cs="Times New Roman"/>
                <w:b/>
                <w:sz w:val="20"/>
                <w:szCs w:val="20"/>
              </w:rPr>
              <w:t>Individual Factors</w:t>
            </w:r>
          </w:p>
        </w:tc>
      </w:tr>
      <w:tr w:rsidR="001E590A" w:rsidRPr="00196F7C" w:rsidTr="001E590A">
        <w:trPr>
          <w:jc w:val="center"/>
        </w:trPr>
        <w:tc>
          <w:tcPr>
            <w:tcW w:w="1312" w:type="dxa"/>
            <w:shd w:val="clear" w:color="auto" w:fill="FFFF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Sle</w:t>
            </w:r>
            <w:proofErr w:type="spellEnd"/>
          </w:p>
        </w:tc>
        <w:tc>
          <w:tcPr>
            <w:tcW w:w="2039" w:type="dxa"/>
            <w:shd w:val="clear" w:color="auto" w:fill="FFFF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.0336</w:t>
            </w:r>
          </w:p>
        </w:tc>
      </w:tr>
      <w:tr w:rsidR="001E590A" w:rsidRPr="00196F7C" w:rsidTr="001E590A">
        <w:trPr>
          <w:jc w:val="center"/>
        </w:trPr>
        <w:tc>
          <w:tcPr>
            <w:tcW w:w="1312" w:type="dxa"/>
            <w:shd w:val="clear" w:color="auto" w:fill="FFFF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Btl</w:t>
            </w:r>
            <w:proofErr w:type="spellEnd"/>
          </w:p>
        </w:tc>
        <w:tc>
          <w:tcPr>
            <w:tcW w:w="2039" w:type="dxa"/>
            <w:shd w:val="clear" w:color="auto" w:fill="FFFF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-.1006</w:t>
            </w:r>
          </w:p>
        </w:tc>
      </w:tr>
      <w:tr w:rsidR="001E590A" w:rsidRPr="00196F7C" w:rsidTr="001E590A">
        <w:trPr>
          <w:jc w:val="center"/>
        </w:trPr>
        <w:tc>
          <w:tcPr>
            <w:tcW w:w="1312" w:type="dxa"/>
            <w:shd w:val="clear" w:color="auto" w:fill="FFFF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Gkd</w:t>
            </w:r>
            <w:proofErr w:type="spellEnd"/>
          </w:p>
        </w:tc>
        <w:tc>
          <w:tcPr>
            <w:tcW w:w="2039" w:type="dxa"/>
            <w:shd w:val="clear" w:color="auto" w:fill="FFFF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-.1581      </w:t>
            </w:r>
          </w:p>
        </w:tc>
      </w:tr>
      <w:tr w:rsidR="001E590A" w:rsidRPr="00196F7C" w:rsidTr="001E590A">
        <w:trPr>
          <w:jc w:val="center"/>
        </w:trPr>
        <w:tc>
          <w:tcPr>
            <w:tcW w:w="1312" w:type="dxa"/>
            <w:shd w:val="clear" w:color="auto" w:fill="FFFF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Kpg</w:t>
            </w:r>
            <w:proofErr w:type="spellEnd"/>
          </w:p>
        </w:tc>
        <w:tc>
          <w:tcPr>
            <w:tcW w:w="2039" w:type="dxa"/>
            <w:shd w:val="clear" w:color="auto" w:fill="FFFF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.0635      </w:t>
            </w:r>
          </w:p>
        </w:tc>
      </w:tr>
      <w:tr w:rsidR="001E590A" w:rsidRPr="00196F7C" w:rsidTr="001E590A">
        <w:trPr>
          <w:jc w:val="center"/>
        </w:trPr>
        <w:tc>
          <w:tcPr>
            <w:tcW w:w="1312" w:type="dxa"/>
            <w:shd w:val="clear" w:color="auto" w:fill="FFFF00"/>
          </w:tcPr>
          <w:p w:rsidR="001E590A" w:rsidRPr="00196F7C" w:rsidRDefault="001E590A" w:rsidP="00F323AD">
            <w:pPr>
              <w:rPr>
                <w:rFonts w:ascii="Times New Roman" w:hAnsi="Times New Roman" w:cs="Times New Roman"/>
                <w:sz w:val="20"/>
                <w:szCs w:val="20"/>
              </w:rPr>
            </w:pPr>
            <w:r w:rsidRPr="00196F7C">
              <w:rPr>
                <w:rFonts w:ascii="Times New Roman" w:hAnsi="Times New Roman" w:cs="Times New Roman"/>
                <w:sz w:val="20"/>
                <w:szCs w:val="20"/>
              </w:rPr>
              <w:t>Age</w:t>
            </w:r>
          </w:p>
        </w:tc>
        <w:tc>
          <w:tcPr>
            <w:tcW w:w="2039" w:type="dxa"/>
            <w:shd w:val="clear" w:color="auto" w:fill="FFFF00"/>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-.0061*</w:t>
            </w:r>
          </w:p>
        </w:tc>
      </w:tr>
      <w:tr w:rsidR="001E590A" w:rsidRPr="00196F7C" w:rsidTr="001E590A">
        <w:trPr>
          <w:jc w:val="center"/>
        </w:trPr>
        <w:tc>
          <w:tcPr>
            <w:tcW w:w="1312" w:type="dxa"/>
            <w:shd w:val="clear" w:color="auto" w:fill="FFFF00"/>
          </w:tcPr>
          <w:p w:rsidR="001E590A" w:rsidRPr="00196F7C" w:rsidRDefault="001E590A" w:rsidP="00F323AD">
            <w:pPr>
              <w:rPr>
                <w:rFonts w:ascii="Times New Roman" w:hAnsi="Times New Roman" w:cs="Times New Roman"/>
                <w:sz w:val="20"/>
                <w:szCs w:val="20"/>
              </w:rPr>
            </w:pPr>
            <w:r w:rsidRPr="00196F7C">
              <w:rPr>
                <w:rFonts w:ascii="Times New Roman" w:hAnsi="Times New Roman" w:cs="Times New Roman"/>
                <w:sz w:val="20"/>
                <w:szCs w:val="20"/>
              </w:rPr>
              <w:t>M</w:t>
            </w:r>
          </w:p>
        </w:tc>
        <w:tc>
          <w:tcPr>
            <w:tcW w:w="2039" w:type="dxa"/>
            <w:shd w:val="clear" w:color="auto" w:fill="FFFF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.0076</w:t>
            </w:r>
          </w:p>
        </w:tc>
      </w:tr>
      <w:tr w:rsidR="00132BBD" w:rsidRPr="009578EB" w:rsidTr="001E590A">
        <w:trPr>
          <w:jc w:val="center"/>
        </w:trPr>
        <w:tc>
          <w:tcPr>
            <w:tcW w:w="3351" w:type="dxa"/>
            <w:gridSpan w:val="2"/>
            <w:shd w:val="clear" w:color="auto" w:fill="FFC000"/>
          </w:tcPr>
          <w:p w:rsidR="00132BBD" w:rsidRPr="009578EB" w:rsidRDefault="009F0B32" w:rsidP="004A14EE">
            <w:pPr>
              <w:ind w:right="264"/>
              <w:jc w:val="center"/>
              <w:rPr>
                <w:rFonts w:ascii="Times New Roman" w:hAnsi="Times New Roman" w:cs="Times New Roman"/>
                <w:b/>
                <w:sz w:val="20"/>
                <w:szCs w:val="20"/>
              </w:rPr>
            </w:pPr>
            <w:r w:rsidRPr="009578EB">
              <w:rPr>
                <w:rFonts w:ascii="Times New Roman" w:hAnsi="Times New Roman" w:cs="Times New Roman"/>
                <w:b/>
                <w:sz w:val="20"/>
                <w:szCs w:val="20"/>
              </w:rPr>
              <w:t>Socio-Economic Factors</w:t>
            </w:r>
          </w:p>
        </w:tc>
      </w:tr>
      <w:tr w:rsidR="001E590A" w:rsidRPr="00196F7C" w:rsidTr="001E590A">
        <w:trPr>
          <w:jc w:val="center"/>
        </w:trPr>
        <w:tc>
          <w:tcPr>
            <w:tcW w:w="1312" w:type="dxa"/>
            <w:shd w:val="clear" w:color="auto" w:fill="FFC0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Incfam</w:t>
            </w:r>
            <w:proofErr w:type="spellEnd"/>
          </w:p>
        </w:tc>
        <w:tc>
          <w:tcPr>
            <w:tcW w:w="2039" w:type="dxa"/>
            <w:shd w:val="clear" w:color="auto" w:fill="FFC000"/>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5.78e-08***</w:t>
            </w:r>
          </w:p>
        </w:tc>
      </w:tr>
      <w:tr w:rsidR="001E590A" w:rsidRPr="00196F7C" w:rsidTr="001E590A">
        <w:trPr>
          <w:jc w:val="center"/>
        </w:trPr>
        <w:tc>
          <w:tcPr>
            <w:tcW w:w="1312" w:type="dxa"/>
            <w:shd w:val="clear" w:color="auto" w:fill="FFC0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Numfam</w:t>
            </w:r>
            <w:proofErr w:type="spellEnd"/>
          </w:p>
        </w:tc>
        <w:tc>
          <w:tcPr>
            <w:tcW w:w="2039" w:type="dxa"/>
            <w:shd w:val="clear" w:color="auto" w:fill="FFC0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-.0357      </w:t>
            </w:r>
          </w:p>
        </w:tc>
      </w:tr>
      <w:tr w:rsidR="001E590A" w:rsidRPr="00196F7C" w:rsidTr="001E590A">
        <w:trPr>
          <w:jc w:val="center"/>
        </w:trPr>
        <w:tc>
          <w:tcPr>
            <w:tcW w:w="1312" w:type="dxa"/>
            <w:shd w:val="clear" w:color="auto" w:fill="FFC0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Edu</w:t>
            </w:r>
            <w:proofErr w:type="spellEnd"/>
          </w:p>
        </w:tc>
        <w:tc>
          <w:tcPr>
            <w:tcW w:w="2039" w:type="dxa"/>
            <w:shd w:val="clear" w:color="auto" w:fill="FFC0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-.0203      </w:t>
            </w:r>
          </w:p>
        </w:tc>
      </w:tr>
      <w:tr w:rsidR="001E590A" w:rsidRPr="00196F7C" w:rsidTr="001E590A">
        <w:trPr>
          <w:jc w:val="center"/>
        </w:trPr>
        <w:tc>
          <w:tcPr>
            <w:tcW w:w="1312" w:type="dxa"/>
            <w:shd w:val="clear" w:color="auto" w:fill="FFC000"/>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Statfamb</w:t>
            </w:r>
            <w:proofErr w:type="spellEnd"/>
          </w:p>
        </w:tc>
        <w:tc>
          <w:tcPr>
            <w:tcW w:w="2039" w:type="dxa"/>
            <w:shd w:val="clear" w:color="auto" w:fill="FFC000"/>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.1917***      </w:t>
            </w:r>
          </w:p>
        </w:tc>
      </w:tr>
      <w:tr w:rsidR="001E590A" w:rsidRPr="00196F7C" w:rsidTr="001E590A">
        <w:trPr>
          <w:jc w:val="center"/>
        </w:trPr>
        <w:tc>
          <w:tcPr>
            <w:tcW w:w="1312" w:type="dxa"/>
            <w:shd w:val="clear" w:color="auto" w:fill="FFC000"/>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Statfamc</w:t>
            </w:r>
            <w:proofErr w:type="spellEnd"/>
          </w:p>
        </w:tc>
        <w:tc>
          <w:tcPr>
            <w:tcW w:w="2039" w:type="dxa"/>
            <w:shd w:val="clear" w:color="auto" w:fill="FFC0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.1707      </w:t>
            </w:r>
          </w:p>
        </w:tc>
      </w:tr>
      <w:tr w:rsidR="001E590A" w:rsidRPr="00196F7C" w:rsidTr="001E590A">
        <w:trPr>
          <w:jc w:val="center"/>
        </w:trPr>
        <w:tc>
          <w:tcPr>
            <w:tcW w:w="1312" w:type="dxa"/>
            <w:shd w:val="clear" w:color="auto" w:fill="FFC000"/>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Statfamd</w:t>
            </w:r>
            <w:proofErr w:type="spellEnd"/>
          </w:p>
        </w:tc>
        <w:tc>
          <w:tcPr>
            <w:tcW w:w="2039" w:type="dxa"/>
            <w:shd w:val="clear" w:color="auto" w:fill="FFC000"/>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.0883      </w:t>
            </w:r>
          </w:p>
        </w:tc>
      </w:tr>
      <w:tr w:rsidR="00132BBD" w:rsidRPr="009578EB" w:rsidTr="001E590A">
        <w:trPr>
          <w:jc w:val="center"/>
        </w:trPr>
        <w:tc>
          <w:tcPr>
            <w:tcW w:w="3351" w:type="dxa"/>
            <w:gridSpan w:val="2"/>
            <w:shd w:val="clear" w:color="auto" w:fill="C2D69B" w:themeFill="accent3" w:themeFillTint="99"/>
          </w:tcPr>
          <w:p w:rsidR="00132BBD" w:rsidRPr="009578EB" w:rsidRDefault="009F0B32" w:rsidP="00132BBD">
            <w:pPr>
              <w:jc w:val="center"/>
              <w:rPr>
                <w:rFonts w:ascii="Times New Roman" w:hAnsi="Times New Roman" w:cs="Times New Roman"/>
                <w:b/>
                <w:sz w:val="20"/>
                <w:szCs w:val="20"/>
              </w:rPr>
            </w:pPr>
            <w:r w:rsidRPr="009578EB">
              <w:rPr>
                <w:rFonts w:ascii="Times New Roman" w:hAnsi="Times New Roman" w:cs="Times New Roman"/>
                <w:b/>
                <w:sz w:val="20"/>
                <w:szCs w:val="20"/>
              </w:rPr>
              <w:t>Regional Condition Factors Regarding Corruption</w:t>
            </w:r>
          </w:p>
        </w:tc>
      </w:tr>
      <w:tr w:rsidR="001E590A" w:rsidRPr="00196F7C" w:rsidTr="001E590A">
        <w:trPr>
          <w:jc w:val="center"/>
        </w:trPr>
        <w:tc>
          <w:tcPr>
            <w:tcW w:w="1312" w:type="dxa"/>
            <w:shd w:val="clear" w:color="auto" w:fill="C2D69B" w:themeFill="accent3" w:themeFillTint="99"/>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Avecorroff</w:t>
            </w:r>
            <w:proofErr w:type="spellEnd"/>
          </w:p>
        </w:tc>
        <w:tc>
          <w:tcPr>
            <w:tcW w:w="2039" w:type="dxa"/>
            <w:shd w:val="clear" w:color="auto" w:fill="C2D69B" w:themeFill="accent3" w:themeFillTint="99"/>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-.0104</w:t>
            </w:r>
          </w:p>
        </w:tc>
      </w:tr>
      <w:tr w:rsidR="001E590A" w:rsidRPr="00196F7C" w:rsidTr="001E590A">
        <w:trPr>
          <w:jc w:val="center"/>
        </w:trPr>
        <w:tc>
          <w:tcPr>
            <w:tcW w:w="1312" w:type="dxa"/>
            <w:shd w:val="clear" w:color="auto" w:fill="C2D69B" w:themeFill="accent3" w:themeFillTint="99"/>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Avecorrpri</w:t>
            </w:r>
            <w:proofErr w:type="spellEnd"/>
          </w:p>
        </w:tc>
        <w:tc>
          <w:tcPr>
            <w:tcW w:w="2039" w:type="dxa"/>
            <w:shd w:val="clear" w:color="auto" w:fill="C2D69B" w:themeFill="accent3" w:themeFillTint="99"/>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.1212      </w:t>
            </w:r>
          </w:p>
        </w:tc>
      </w:tr>
      <w:tr w:rsidR="001E590A" w:rsidRPr="00196F7C" w:rsidTr="001E590A">
        <w:trPr>
          <w:jc w:val="center"/>
        </w:trPr>
        <w:tc>
          <w:tcPr>
            <w:tcW w:w="1312" w:type="dxa"/>
            <w:shd w:val="clear" w:color="auto" w:fill="C2D69B" w:themeFill="accent3" w:themeFillTint="99"/>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Avecorrpar</w:t>
            </w:r>
            <w:proofErr w:type="spellEnd"/>
          </w:p>
        </w:tc>
        <w:tc>
          <w:tcPr>
            <w:tcW w:w="2039" w:type="dxa"/>
            <w:shd w:val="clear" w:color="auto" w:fill="C2D69B" w:themeFill="accent3" w:themeFillTint="99"/>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-.0440      </w:t>
            </w:r>
          </w:p>
        </w:tc>
      </w:tr>
      <w:tr w:rsidR="001E590A" w:rsidRPr="00196F7C" w:rsidTr="001E590A">
        <w:trPr>
          <w:jc w:val="center"/>
        </w:trPr>
        <w:tc>
          <w:tcPr>
            <w:tcW w:w="1312" w:type="dxa"/>
            <w:shd w:val="clear" w:color="auto" w:fill="C2D69B" w:themeFill="accent3" w:themeFillTint="99"/>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Aveinfcor</w:t>
            </w:r>
            <w:proofErr w:type="spellEnd"/>
          </w:p>
        </w:tc>
        <w:tc>
          <w:tcPr>
            <w:tcW w:w="2039" w:type="dxa"/>
            <w:shd w:val="clear" w:color="auto" w:fill="C2D69B" w:themeFill="accent3" w:themeFillTint="99"/>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-.0197      </w:t>
            </w:r>
          </w:p>
        </w:tc>
      </w:tr>
      <w:tr w:rsidR="001E590A" w:rsidRPr="00196F7C" w:rsidTr="001E590A">
        <w:trPr>
          <w:jc w:val="center"/>
        </w:trPr>
        <w:tc>
          <w:tcPr>
            <w:tcW w:w="1312" w:type="dxa"/>
            <w:shd w:val="clear" w:color="auto" w:fill="C2D69B" w:themeFill="accent3" w:themeFillTint="99"/>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Avepubserv</w:t>
            </w:r>
            <w:proofErr w:type="spellEnd"/>
          </w:p>
        </w:tc>
        <w:tc>
          <w:tcPr>
            <w:tcW w:w="2039" w:type="dxa"/>
            <w:shd w:val="clear" w:color="auto" w:fill="C2D69B" w:themeFill="accent3" w:themeFillTint="99"/>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.0428</w:t>
            </w:r>
          </w:p>
        </w:tc>
      </w:tr>
      <w:tr w:rsidR="001E590A" w:rsidRPr="00196F7C" w:rsidTr="001E590A">
        <w:trPr>
          <w:jc w:val="center"/>
        </w:trPr>
        <w:tc>
          <w:tcPr>
            <w:tcW w:w="1312" w:type="dxa"/>
            <w:shd w:val="clear" w:color="auto" w:fill="C2D69B" w:themeFill="accent3" w:themeFillTint="99"/>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Avetrustcor</w:t>
            </w:r>
            <w:proofErr w:type="spellEnd"/>
          </w:p>
        </w:tc>
        <w:tc>
          <w:tcPr>
            <w:tcW w:w="2039" w:type="dxa"/>
            <w:shd w:val="clear" w:color="auto" w:fill="C2D69B" w:themeFill="accent3" w:themeFillTint="99"/>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.0270      </w:t>
            </w:r>
          </w:p>
        </w:tc>
      </w:tr>
      <w:tr w:rsidR="00132BBD" w:rsidRPr="009578EB" w:rsidTr="001E590A">
        <w:trPr>
          <w:jc w:val="center"/>
        </w:trPr>
        <w:tc>
          <w:tcPr>
            <w:tcW w:w="3351" w:type="dxa"/>
            <w:gridSpan w:val="2"/>
            <w:shd w:val="clear" w:color="auto" w:fill="CCC0D9" w:themeFill="accent4" w:themeFillTint="66"/>
          </w:tcPr>
          <w:p w:rsidR="00132BBD" w:rsidRPr="009578EB" w:rsidRDefault="009F0B32" w:rsidP="009F0B32">
            <w:pPr>
              <w:ind w:right="264"/>
              <w:jc w:val="center"/>
              <w:rPr>
                <w:rFonts w:ascii="Times New Roman" w:hAnsi="Times New Roman" w:cs="Times New Roman"/>
                <w:b/>
                <w:sz w:val="20"/>
                <w:szCs w:val="20"/>
              </w:rPr>
            </w:pPr>
            <w:r w:rsidRPr="009578EB">
              <w:rPr>
                <w:rFonts w:ascii="Times New Roman" w:hAnsi="Times New Roman" w:cs="Times New Roman"/>
                <w:b/>
                <w:sz w:val="20"/>
                <w:szCs w:val="20"/>
              </w:rPr>
              <w:t>Victim Status, Partner, Time in Corruption Factors</w:t>
            </w:r>
          </w:p>
        </w:tc>
      </w:tr>
      <w:tr w:rsidR="001E590A" w:rsidRPr="00196F7C" w:rsidTr="001E590A">
        <w:trPr>
          <w:jc w:val="center"/>
        </w:trPr>
        <w:tc>
          <w:tcPr>
            <w:tcW w:w="1312" w:type="dxa"/>
            <w:shd w:val="clear" w:color="auto" w:fill="CCC0D9" w:themeFill="accent4" w:themeFillTint="66"/>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Vicpartcor</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-.0046      </w:t>
            </w:r>
          </w:p>
        </w:tc>
      </w:tr>
      <w:tr w:rsidR="001E590A" w:rsidRPr="00196F7C" w:rsidTr="001E590A">
        <w:trPr>
          <w:jc w:val="center"/>
        </w:trPr>
        <w:tc>
          <w:tcPr>
            <w:tcW w:w="1312" w:type="dxa"/>
            <w:shd w:val="clear" w:color="auto" w:fill="CCC0D9" w:themeFill="accent4" w:themeFillTint="66"/>
          </w:tcPr>
          <w:p w:rsidR="001E590A" w:rsidRPr="00196F7C" w:rsidRDefault="001E590A" w:rsidP="00F323AD">
            <w:pPr>
              <w:rPr>
                <w:rFonts w:ascii="Times New Roman" w:hAnsi="Times New Roman" w:cs="Times New Roman"/>
                <w:sz w:val="20"/>
                <w:szCs w:val="20"/>
              </w:rPr>
            </w:pPr>
            <w:proofErr w:type="spellStart"/>
            <w:r w:rsidRPr="00196F7C">
              <w:rPr>
                <w:rFonts w:ascii="Times New Roman" w:hAnsi="Times New Roman" w:cs="Times New Roman"/>
                <w:sz w:val="20"/>
                <w:szCs w:val="20"/>
              </w:rPr>
              <w:t>Offknl</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-.0304      </w:t>
            </w:r>
          </w:p>
        </w:tc>
      </w:tr>
      <w:tr w:rsidR="001E590A" w:rsidRPr="00196F7C" w:rsidTr="001E590A">
        <w:trPr>
          <w:jc w:val="center"/>
        </w:trPr>
        <w:tc>
          <w:tcPr>
            <w:tcW w:w="1312" w:type="dxa"/>
            <w:shd w:val="clear" w:color="auto" w:fill="CCC0D9" w:themeFill="accent4"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Offtmn</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-.5097*      </w:t>
            </w:r>
          </w:p>
        </w:tc>
      </w:tr>
      <w:tr w:rsidR="001E590A" w:rsidRPr="00196F7C" w:rsidTr="001E590A">
        <w:trPr>
          <w:jc w:val="center"/>
        </w:trPr>
        <w:tc>
          <w:tcPr>
            <w:tcW w:w="1312" w:type="dxa"/>
            <w:shd w:val="clear" w:color="auto" w:fill="CCC0D9" w:themeFill="accent4"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Offknt</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.1749*      </w:t>
            </w:r>
          </w:p>
        </w:tc>
      </w:tr>
      <w:tr w:rsidR="001E590A" w:rsidRPr="00196F7C" w:rsidTr="001E590A">
        <w:trPr>
          <w:jc w:val="center"/>
        </w:trPr>
        <w:tc>
          <w:tcPr>
            <w:tcW w:w="1312" w:type="dxa"/>
            <w:shd w:val="clear" w:color="auto" w:fill="CCC0D9" w:themeFill="accent4"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Offkjh</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.2045***     </w:t>
            </w:r>
          </w:p>
        </w:tc>
      </w:tr>
      <w:tr w:rsidR="001E590A" w:rsidRPr="00196F7C" w:rsidTr="001E590A">
        <w:trPr>
          <w:jc w:val="center"/>
        </w:trPr>
        <w:tc>
          <w:tcPr>
            <w:tcW w:w="1312" w:type="dxa"/>
            <w:shd w:val="clear" w:color="auto" w:fill="CCC0D9" w:themeFill="accent4"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lastRenderedPageBreak/>
              <w:t>Offoth</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.1896*       </w:t>
            </w:r>
          </w:p>
        </w:tc>
      </w:tr>
      <w:tr w:rsidR="001E590A" w:rsidRPr="00196F7C" w:rsidTr="001E590A">
        <w:trPr>
          <w:jc w:val="center"/>
        </w:trPr>
        <w:tc>
          <w:tcPr>
            <w:tcW w:w="1312" w:type="dxa"/>
            <w:shd w:val="clear" w:color="auto" w:fill="CCC0D9" w:themeFill="accent4" w:themeFillTint="66"/>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partknl</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-.1735      </w:t>
            </w:r>
          </w:p>
        </w:tc>
      </w:tr>
      <w:tr w:rsidR="001E590A" w:rsidRPr="00196F7C" w:rsidTr="001E590A">
        <w:trPr>
          <w:jc w:val="center"/>
        </w:trPr>
        <w:tc>
          <w:tcPr>
            <w:tcW w:w="1312" w:type="dxa"/>
            <w:shd w:val="clear" w:color="auto" w:fill="CCC0D9" w:themeFill="accent4" w:themeFillTint="66"/>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parttmn</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.2680***      </w:t>
            </w:r>
          </w:p>
        </w:tc>
      </w:tr>
      <w:tr w:rsidR="001E590A" w:rsidRPr="00196F7C" w:rsidTr="001E590A">
        <w:trPr>
          <w:jc w:val="center"/>
        </w:trPr>
        <w:tc>
          <w:tcPr>
            <w:tcW w:w="1312" w:type="dxa"/>
            <w:shd w:val="clear" w:color="auto" w:fill="CCC0D9" w:themeFill="accent4" w:themeFillTint="66"/>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Partknt</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-.0086     </w:t>
            </w:r>
          </w:p>
        </w:tc>
      </w:tr>
      <w:tr w:rsidR="001E590A" w:rsidRPr="00196F7C" w:rsidTr="001E590A">
        <w:trPr>
          <w:jc w:val="center"/>
        </w:trPr>
        <w:tc>
          <w:tcPr>
            <w:tcW w:w="1312" w:type="dxa"/>
            <w:shd w:val="clear" w:color="auto" w:fill="CCC0D9" w:themeFill="accent4" w:themeFillTint="66"/>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Partkjh</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-.3050      </w:t>
            </w:r>
          </w:p>
        </w:tc>
      </w:tr>
      <w:tr w:rsidR="001E590A" w:rsidRPr="00196F7C" w:rsidTr="001E590A">
        <w:trPr>
          <w:jc w:val="center"/>
        </w:trPr>
        <w:tc>
          <w:tcPr>
            <w:tcW w:w="1312" w:type="dxa"/>
            <w:shd w:val="clear" w:color="auto" w:fill="CCC0D9" w:themeFill="accent4" w:themeFillTint="66"/>
          </w:tcPr>
          <w:p w:rsidR="001E590A" w:rsidRPr="00196F7C" w:rsidRDefault="001E590A" w:rsidP="0099268B">
            <w:pPr>
              <w:rPr>
                <w:rFonts w:ascii="Times New Roman" w:hAnsi="Times New Roman" w:cs="Times New Roman"/>
                <w:sz w:val="20"/>
                <w:szCs w:val="20"/>
              </w:rPr>
            </w:pPr>
            <w:proofErr w:type="spellStart"/>
            <w:r w:rsidRPr="00196F7C">
              <w:rPr>
                <w:rFonts w:ascii="Times New Roman" w:hAnsi="Times New Roman" w:cs="Times New Roman"/>
                <w:sz w:val="20"/>
                <w:szCs w:val="20"/>
              </w:rPr>
              <w:t>Partoth</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-.5915*      </w:t>
            </w:r>
          </w:p>
        </w:tc>
      </w:tr>
      <w:tr w:rsidR="001E590A" w:rsidRPr="00196F7C" w:rsidTr="001E590A">
        <w:trPr>
          <w:jc w:val="center"/>
        </w:trPr>
        <w:tc>
          <w:tcPr>
            <w:tcW w:w="1312" w:type="dxa"/>
            <w:shd w:val="clear" w:color="auto" w:fill="CCC0D9" w:themeFill="accent4"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Timecor</w:t>
            </w:r>
            <w:proofErr w:type="spellEnd"/>
          </w:p>
        </w:tc>
        <w:tc>
          <w:tcPr>
            <w:tcW w:w="2039" w:type="dxa"/>
            <w:shd w:val="clear" w:color="auto" w:fill="CCC0D9" w:themeFill="accent4"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-.0226      </w:t>
            </w:r>
          </w:p>
        </w:tc>
      </w:tr>
      <w:tr w:rsidR="00132BBD" w:rsidRPr="00196F7C" w:rsidTr="001E590A">
        <w:trPr>
          <w:jc w:val="center"/>
        </w:trPr>
        <w:tc>
          <w:tcPr>
            <w:tcW w:w="3351" w:type="dxa"/>
            <w:gridSpan w:val="2"/>
            <w:shd w:val="clear" w:color="auto" w:fill="FBD4B4" w:themeFill="accent6" w:themeFillTint="66"/>
          </w:tcPr>
          <w:p w:rsidR="00132BBD" w:rsidRPr="00196F7C" w:rsidRDefault="001D7717" w:rsidP="001D7717">
            <w:pPr>
              <w:ind w:right="264"/>
              <w:jc w:val="center"/>
              <w:rPr>
                <w:rFonts w:ascii="Times New Roman" w:hAnsi="Times New Roman" w:cs="Times New Roman"/>
                <w:b/>
                <w:sz w:val="20"/>
                <w:szCs w:val="20"/>
              </w:rPr>
            </w:pPr>
            <w:r w:rsidRPr="00196F7C">
              <w:rPr>
                <w:rFonts w:ascii="Times New Roman" w:hAnsi="Times New Roman" w:cs="Times New Roman"/>
                <w:b/>
                <w:sz w:val="20"/>
                <w:szCs w:val="20"/>
              </w:rPr>
              <w:t>Impact of Corruption and the Commitment</w:t>
            </w:r>
          </w:p>
        </w:tc>
      </w:tr>
      <w:tr w:rsidR="001E590A" w:rsidRPr="00196F7C" w:rsidTr="001E590A">
        <w:trPr>
          <w:jc w:val="center"/>
        </w:trPr>
        <w:tc>
          <w:tcPr>
            <w:tcW w:w="1312" w:type="dxa"/>
            <w:shd w:val="clear" w:color="auto" w:fill="FBD4B4" w:themeFill="accent6"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Psyimp</w:t>
            </w:r>
            <w:proofErr w:type="spellEnd"/>
          </w:p>
        </w:tc>
        <w:tc>
          <w:tcPr>
            <w:tcW w:w="2039" w:type="dxa"/>
            <w:shd w:val="clear" w:color="auto" w:fill="FBD4B4" w:themeFill="accent6"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.0744     </w:t>
            </w:r>
          </w:p>
        </w:tc>
      </w:tr>
      <w:tr w:rsidR="001E590A" w:rsidRPr="00196F7C" w:rsidTr="001E590A">
        <w:trPr>
          <w:jc w:val="center"/>
        </w:trPr>
        <w:tc>
          <w:tcPr>
            <w:tcW w:w="1312" w:type="dxa"/>
            <w:shd w:val="clear" w:color="auto" w:fill="FBD4B4" w:themeFill="accent6"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Dicost</w:t>
            </w:r>
            <w:proofErr w:type="spellEnd"/>
          </w:p>
        </w:tc>
        <w:tc>
          <w:tcPr>
            <w:tcW w:w="2039" w:type="dxa"/>
            <w:shd w:val="clear" w:color="auto" w:fill="FBD4B4" w:themeFill="accent6"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-2.11e-08</w:t>
            </w:r>
          </w:p>
        </w:tc>
      </w:tr>
      <w:tr w:rsidR="001E590A" w:rsidRPr="00196F7C" w:rsidTr="001E590A">
        <w:trPr>
          <w:jc w:val="center"/>
        </w:trPr>
        <w:tc>
          <w:tcPr>
            <w:tcW w:w="1312" w:type="dxa"/>
            <w:shd w:val="clear" w:color="auto" w:fill="FBD4B4" w:themeFill="accent6"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Indicost</w:t>
            </w:r>
            <w:proofErr w:type="spellEnd"/>
          </w:p>
        </w:tc>
        <w:tc>
          <w:tcPr>
            <w:tcW w:w="2039" w:type="dxa"/>
            <w:shd w:val="clear" w:color="auto" w:fill="FBD4B4" w:themeFill="accent6"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2.03e-08      </w:t>
            </w:r>
          </w:p>
        </w:tc>
      </w:tr>
      <w:tr w:rsidR="001E590A" w:rsidRPr="00196F7C" w:rsidTr="001E590A">
        <w:trPr>
          <w:jc w:val="center"/>
        </w:trPr>
        <w:tc>
          <w:tcPr>
            <w:tcW w:w="1312" w:type="dxa"/>
            <w:shd w:val="clear" w:color="auto" w:fill="FBD4B4" w:themeFill="accent6"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Fearcor</w:t>
            </w:r>
            <w:proofErr w:type="spellEnd"/>
          </w:p>
        </w:tc>
        <w:tc>
          <w:tcPr>
            <w:tcW w:w="2039" w:type="dxa"/>
            <w:shd w:val="clear" w:color="auto" w:fill="FBD4B4" w:themeFill="accent6"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 xml:space="preserve">.0268      </w:t>
            </w:r>
          </w:p>
        </w:tc>
      </w:tr>
      <w:tr w:rsidR="001E590A" w:rsidRPr="00196F7C" w:rsidTr="001E590A">
        <w:trPr>
          <w:jc w:val="center"/>
        </w:trPr>
        <w:tc>
          <w:tcPr>
            <w:tcW w:w="1312" w:type="dxa"/>
            <w:shd w:val="clear" w:color="auto" w:fill="FBD4B4" w:themeFill="accent6"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Taxcom</w:t>
            </w:r>
            <w:proofErr w:type="spellEnd"/>
          </w:p>
        </w:tc>
        <w:tc>
          <w:tcPr>
            <w:tcW w:w="2039" w:type="dxa"/>
            <w:shd w:val="clear" w:color="auto" w:fill="FBD4B4" w:themeFill="accent6" w:themeFillTint="66"/>
          </w:tcPr>
          <w:p w:rsidR="001E590A" w:rsidRPr="00196F7C" w:rsidRDefault="001E590A">
            <w:pPr>
              <w:ind w:right="264"/>
              <w:jc w:val="right"/>
              <w:rPr>
                <w:rFonts w:ascii="Times New Roman" w:hAnsi="Times New Roman" w:cs="Times New Roman"/>
                <w:b/>
                <w:sz w:val="20"/>
                <w:szCs w:val="20"/>
              </w:rPr>
            </w:pPr>
            <w:r w:rsidRPr="00196F7C">
              <w:rPr>
                <w:rFonts w:ascii="Times New Roman" w:hAnsi="Times New Roman" w:cs="Times New Roman"/>
                <w:b/>
                <w:sz w:val="20"/>
                <w:szCs w:val="20"/>
              </w:rPr>
              <w:t xml:space="preserve">.5055***     </w:t>
            </w:r>
          </w:p>
        </w:tc>
      </w:tr>
      <w:tr w:rsidR="001E590A" w:rsidRPr="00196F7C" w:rsidTr="001E590A">
        <w:trPr>
          <w:jc w:val="center"/>
        </w:trPr>
        <w:tc>
          <w:tcPr>
            <w:tcW w:w="1312" w:type="dxa"/>
            <w:shd w:val="clear" w:color="auto" w:fill="FBD4B4" w:themeFill="accent6" w:themeFillTint="66"/>
          </w:tcPr>
          <w:p w:rsidR="001E590A" w:rsidRPr="00196F7C" w:rsidRDefault="001E590A" w:rsidP="00D113DE">
            <w:pPr>
              <w:rPr>
                <w:rFonts w:ascii="Times New Roman" w:hAnsi="Times New Roman" w:cs="Times New Roman"/>
                <w:sz w:val="20"/>
                <w:szCs w:val="20"/>
              </w:rPr>
            </w:pPr>
            <w:proofErr w:type="spellStart"/>
            <w:r w:rsidRPr="00196F7C">
              <w:rPr>
                <w:rFonts w:ascii="Times New Roman" w:hAnsi="Times New Roman" w:cs="Times New Roman"/>
                <w:sz w:val="20"/>
                <w:szCs w:val="20"/>
              </w:rPr>
              <w:t>Aveselfcom</w:t>
            </w:r>
            <w:proofErr w:type="spellEnd"/>
          </w:p>
        </w:tc>
        <w:tc>
          <w:tcPr>
            <w:tcW w:w="2039" w:type="dxa"/>
            <w:shd w:val="clear" w:color="auto" w:fill="FBD4B4" w:themeFill="accent6" w:themeFillTint="66"/>
          </w:tcPr>
          <w:p w:rsidR="001E590A" w:rsidRPr="00196F7C" w:rsidRDefault="001E590A">
            <w:pPr>
              <w:ind w:right="264"/>
              <w:jc w:val="right"/>
              <w:rPr>
                <w:rFonts w:ascii="Times New Roman" w:hAnsi="Times New Roman" w:cs="Times New Roman"/>
                <w:sz w:val="20"/>
                <w:szCs w:val="20"/>
              </w:rPr>
            </w:pPr>
            <w:r w:rsidRPr="00196F7C">
              <w:rPr>
                <w:rFonts w:ascii="Times New Roman" w:hAnsi="Times New Roman" w:cs="Times New Roman"/>
                <w:sz w:val="20"/>
                <w:szCs w:val="20"/>
              </w:rPr>
              <w:t>-.0049</w:t>
            </w:r>
          </w:p>
        </w:tc>
      </w:tr>
      <w:tr w:rsidR="001E590A" w:rsidRPr="00196F7C" w:rsidTr="001E590A">
        <w:trPr>
          <w:jc w:val="center"/>
        </w:trPr>
        <w:tc>
          <w:tcPr>
            <w:tcW w:w="3351" w:type="dxa"/>
            <w:gridSpan w:val="2"/>
            <w:shd w:val="clear" w:color="auto" w:fill="FBD4B4" w:themeFill="accent6" w:themeFillTint="66"/>
          </w:tcPr>
          <w:p w:rsidR="001E590A" w:rsidRPr="00196F7C" w:rsidRDefault="001E590A" w:rsidP="001E590A">
            <w:pPr>
              <w:rPr>
                <w:rFonts w:ascii="Times New Roman" w:hAnsi="Times New Roman" w:cs="Times New Roman"/>
                <w:sz w:val="20"/>
                <w:szCs w:val="20"/>
              </w:rPr>
            </w:pPr>
            <w:proofErr w:type="spellStart"/>
            <w:r w:rsidRPr="00196F7C">
              <w:rPr>
                <w:rFonts w:ascii="Times New Roman" w:hAnsi="Times New Roman" w:cs="Times New Roman"/>
                <w:b/>
                <w:sz w:val="20"/>
                <w:szCs w:val="20"/>
              </w:rPr>
              <w:t>Probit</w:t>
            </w:r>
            <w:proofErr w:type="spellEnd"/>
            <w:r w:rsidRPr="00196F7C">
              <w:rPr>
                <w:rFonts w:ascii="Times New Roman" w:hAnsi="Times New Roman" w:cs="Times New Roman"/>
                <w:b/>
                <w:sz w:val="20"/>
                <w:szCs w:val="20"/>
              </w:rPr>
              <w:t xml:space="preserve"> regression                                 </w:t>
            </w:r>
            <w:r w:rsidRPr="00196F7C">
              <w:rPr>
                <w:rFonts w:ascii="Times New Roman" w:hAnsi="Times New Roman" w:cs="Times New Roman"/>
                <w:sz w:val="20"/>
                <w:szCs w:val="20"/>
              </w:rPr>
              <w:t xml:space="preserve">Number of </w:t>
            </w:r>
            <w:proofErr w:type="spellStart"/>
            <w:r w:rsidRPr="00196F7C">
              <w:rPr>
                <w:rFonts w:ascii="Times New Roman" w:hAnsi="Times New Roman" w:cs="Times New Roman"/>
                <w:sz w:val="20"/>
                <w:szCs w:val="20"/>
              </w:rPr>
              <w:t>obs</w:t>
            </w:r>
            <w:proofErr w:type="spellEnd"/>
            <w:r w:rsidRPr="00196F7C">
              <w:rPr>
                <w:rFonts w:ascii="Times New Roman" w:hAnsi="Times New Roman" w:cs="Times New Roman"/>
                <w:sz w:val="20"/>
                <w:szCs w:val="20"/>
              </w:rPr>
              <w:t xml:space="preserve">    =        350                                 LR chi2(36)        =        299.01                                                  </w:t>
            </w:r>
            <w:proofErr w:type="spellStart"/>
            <w:r w:rsidRPr="00196F7C">
              <w:rPr>
                <w:rFonts w:ascii="Times New Roman" w:hAnsi="Times New Roman" w:cs="Times New Roman"/>
                <w:sz w:val="20"/>
                <w:szCs w:val="20"/>
              </w:rPr>
              <w:t>Prob</w:t>
            </w:r>
            <w:proofErr w:type="spellEnd"/>
            <w:r w:rsidRPr="00196F7C">
              <w:rPr>
                <w:rFonts w:ascii="Times New Roman" w:hAnsi="Times New Roman" w:cs="Times New Roman"/>
                <w:sz w:val="20"/>
                <w:szCs w:val="20"/>
              </w:rPr>
              <w:t xml:space="preserve"> &gt; chi2         =            0.0000</w:t>
            </w:r>
          </w:p>
          <w:p w:rsidR="001E590A" w:rsidRPr="00196F7C" w:rsidRDefault="001E590A" w:rsidP="001E590A">
            <w:pPr>
              <w:ind w:right="264"/>
              <w:rPr>
                <w:rFonts w:ascii="Times New Roman" w:hAnsi="Times New Roman" w:cs="Times New Roman"/>
                <w:sz w:val="20"/>
                <w:szCs w:val="20"/>
              </w:rPr>
            </w:pPr>
            <w:r w:rsidRPr="00196F7C">
              <w:rPr>
                <w:rFonts w:ascii="Times New Roman" w:hAnsi="Times New Roman" w:cs="Times New Roman"/>
                <w:sz w:val="20"/>
                <w:szCs w:val="20"/>
              </w:rPr>
              <w:t>Log likelihood    =        -76.7891                       Pseudo R2           =          0.6607</w:t>
            </w:r>
          </w:p>
        </w:tc>
      </w:tr>
    </w:tbl>
    <w:p w:rsidR="00F323AD" w:rsidRPr="00F323AD" w:rsidRDefault="00F323AD" w:rsidP="00F323AD"/>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Based on the estimation of the model,</w:t>
      </w:r>
      <w:r w:rsidR="00422B6F">
        <w:rPr>
          <w:rFonts w:ascii="Times New Roman" w:hAnsi="Times New Roman" w:cs="Times New Roman"/>
          <w:sz w:val="24"/>
          <w:szCs w:val="24"/>
        </w:rPr>
        <w:t xml:space="preserve"> table 4,</w:t>
      </w:r>
      <w:r w:rsidRPr="002F77AB">
        <w:rPr>
          <w:rFonts w:ascii="Times New Roman" w:hAnsi="Times New Roman" w:cs="Times New Roman"/>
          <w:sz w:val="24"/>
          <w:szCs w:val="24"/>
        </w:rPr>
        <w:t xml:space="preserve"> we </w:t>
      </w:r>
      <w:r w:rsidR="00DE40E5">
        <w:rPr>
          <w:rFonts w:ascii="Times New Roman" w:hAnsi="Times New Roman" w:cs="Times New Roman"/>
          <w:sz w:val="24"/>
          <w:szCs w:val="24"/>
        </w:rPr>
        <w:t>obtain marginal effects that are described as</w:t>
      </w:r>
      <w:r w:rsidRPr="002F77AB">
        <w:rPr>
          <w:rFonts w:ascii="Times New Roman" w:hAnsi="Times New Roman" w:cs="Times New Roman"/>
          <w:sz w:val="24"/>
          <w:szCs w:val="24"/>
        </w:rPr>
        <w:t xml:space="preserve"> the following results.</w:t>
      </w:r>
    </w:p>
    <w:p w:rsidR="002F77AB" w:rsidRPr="002F77AB" w:rsidRDefault="002F77AB" w:rsidP="002F77AB">
      <w:pPr>
        <w:pStyle w:val="Heading3"/>
      </w:pPr>
      <w:r w:rsidRPr="002F77AB">
        <w:t>Individual Factors</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 xml:space="preserve">Of the various individual factors that exist, only age can affect the probability of a willingness to pay. If the age is older, the less likely it is to be willing to pay in order to reduce corruption. </w:t>
      </w:r>
      <w:proofErr w:type="gramStart"/>
      <w:r w:rsidRPr="002F77AB">
        <w:rPr>
          <w:rFonts w:ascii="Times New Roman" w:hAnsi="Times New Roman" w:cs="Times New Roman"/>
          <w:sz w:val="24"/>
          <w:szCs w:val="24"/>
        </w:rPr>
        <w:t xml:space="preserve">Where if the age increases by 1 year, the probability to pay will decrease </w:t>
      </w:r>
      <w:r>
        <w:rPr>
          <w:rFonts w:ascii="Times New Roman" w:hAnsi="Times New Roman" w:cs="Times New Roman"/>
          <w:sz w:val="24"/>
          <w:szCs w:val="24"/>
        </w:rPr>
        <w:t xml:space="preserve">on average </w:t>
      </w:r>
      <w:r w:rsidRPr="002F77AB">
        <w:rPr>
          <w:rFonts w:ascii="Times New Roman" w:hAnsi="Times New Roman" w:cs="Times New Roman"/>
          <w:sz w:val="24"/>
          <w:szCs w:val="24"/>
        </w:rPr>
        <w:t>by 0.6%.</w:t>
      </w:r>
      <w:proofErr w:type="gramEnd"/>
    </w:p>
    <w:p w:rsidR="002F77AB" w:rsidRPr="002F77AB" w:rsidRDefault="002F77AB" w:rsidP="002F77AB">
      <w:pPr>
        <w:pStyle w:val="Heading3"/>
      </w:pPr>
      <w:r w:rsidRPr="002F77AB">
        <w:t>Socio-Economic Factors</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 xml:space="preserve">Of the various socioeconomic factors that exist, the amount of family income and marital status affects the probability of willingness to pay. While the factor of the number of </w:t>
      </w:r>
      <w:r w:rsidR="0037380A" w:rsidRPr="002F77AB">
        <w:rPr>
          <w:rFonts w:ascii="Times New Roman" w:hAnsi="Times New Roman" w:cs="Times New Roman"/>
          <w:sz w:val="24"/>
          <w:szCs w:val="24"/>
        </w:rPr>
        <w:t>dependent</w:t>
      </w:r>
      <w:r w:rsidR="0037380A">
        <w:rPr>
          <w:rFonts w:ascii="Times New Roman" w:hAnsi="Times New Roman" w:cs="Times New Roman"/>
          <w:sz w:val="24"/>
          <w:szCs w:val="24"/>
        </w:rPr>
        <w:t xml:space="preserve"> </w:t>
      </w:r>
      <w:r w:rsidRPr="002F77AB">
        <w:rPr>
          <w:rFonts w:ascii="Times New Roman" w:hAnsi="Times New Roman" w:cs="Times New Roman"/>
          <w:sz w:val="24"/>
          <w:szCs w:val="24"/>
        </w:rPr>
        <w:t>family</w:t>
      </w:r>
      <w:r w:rsidR="006F62CD">
        <w:rPr>
          <w:rFonts w:ascii="Times New Roman" w:hAnsi="Times New Roman" w:cs="Times New Roman"/>
          <w:sz w:val="24"/>
          <w:szCs w:val="24"/>
        </w:rPr>
        <w:t xml:space="preserve"> member</w:t>
      </w:r>
      <w:r w:rsidRPr="002F77AB">
        <w:rPr>
          <w:rFonts w:ascii="Times New Roman" w:hAnsi="Times New Roman" w:cs="Times New Roman"/>
          <w:sz w:val="24"/>
          <w:szCs w:val="24"/>
        </w:rPr>
        <w:t xml:space="preserve"> and education does not affect the amount of possibility to pay. </w:t>
      </w:r>
      <w:proofErr w:type="gramStart"/>
      <w:r w:rsidRPr="002F77AB">
        <w:rPr>
          <w:rFonts w:ascii="Times New Roman" w:hAnsi="Times New Roman" w:cs="Times New Roman"/>
          <w:sz w:val="24"/>
          <w:szCs w:val="24"/>
        </w:rPr>
        <w:t>If the family income gets bigger, the greater the possibility to pay in order to reduce corruption.</w:t>
      </w:r>
      <w:proofErr w:type="gramEnd"/>
      <w:r w:rsidRPr="002F77AB">
        <w:rPr>
          <w:rFonts w:ascii="Times New Roman" w:hAnsi="Times New Roman" w:cs="Times New Roman"/>
          <w:sz w:val="24"/>
          <w:szCs w:val="24"/>
        </w:rPr>
        <w:t xml:space="preserve"> In addition, the widow's marital status has a greater probability of paying than if he is single.</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 xml:space="preserve">The estimation results can be interpreted that if the family income increases Rp1 million, the possibility to pay will increase by 5.7%. Besides that in terms of marital status, widow marital status has the greatest possibility among other marital statuses. If </w:t>
      </w:r>
      <w:r w:rsidRPr="002F77AB">
        <w:rPr>
          <w:rFonts w:ascii="Times New Roman" w:hAnsi="Times New Roman" w:cs="Times New Roman"/>
          <w:sz w:val="24"/>
          <w:szCs w:val="24"/>
        </w:rPr>
        <w:lastRenderedPageBreak/>
        <w:t>the individual is a widow, then the possibility to pay is 19% higher than the single person.</w:t>
      </w:r>
    </w:p>
    <w:p w:rsidR="002F77AB" w:rsidRPr="002F77AB" w:rsidRDefault="002F77AB" w:rsidP="00587B07">
      <w:pPr>
        <w:pStyle w:val="Heading3"/>
      </w:pPr>
      <w:r w:rsidRPr="002F77AB">
        <w:t>Regional Condition Factors Regarding Corruption</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 xml:space="preserve">Based on estimation results, </w:t>
      </w:r>
      <w:r w:rsidR="00E90ADF">
        <w:rPr>
          <w:rFonts w:ascii="Times New Roman" w:hAnsi="Times New Roman" w:cs="Times New Roman"/>
          <w:sz w:val="24"/>
          <w:szCs w:val="24"/>
        </w:rPr>
        <w:t xml:space="preserve">there is no factor of regional </w:t>
      </w:r>
      <w:proofErr w:type="gramStart"/>
      <w:r w:rsidR="00E90ADF">
        <w:rPr>
          <w:rFonts w:ascii="Times New Roman" w:hAnsi="Times New Roman" w:cs="Times New Roman"/>
          <w:sz w:val="24"/>
          <w:szCs w:val="24"/>
        </w:rPr>
        <w:t xml:space="preserve">conditions </w:t>
      </w:r>
      <w:r w:rsidRPr="002F77AB">
        <w:rPr>
          <w:rFonts w:ascii="Times New Roman" w:hAnsi="Times New Roman" w:cs="Times New Roman"/>
          <w:sz w:val="24"/>
          <w:szCs w:val="24"/>
        </w:rPr>
        <w:t xml:space="preserve"> influence</w:t>
      </w:r>
      <w:proofErr w:type="gramEnd"/>
      <w:r w:rsidRPr="002F77AB">
        <w:rPr>
          <w:rFonts w:ascii="Times New Roman" w:hAnsi="Times New Roman" w:cs="Times New Roman"/>
          <w:sz w:val="24"/>
          <w:szCs w:val="24"/>
        </w:rPr>
        <w:t xml:space="preserve"> the </w:t>
      </w:r>
      <w:r w:rsidR="00E90ADF">
        <w:rPr>
          <w:rFonts w:ascii="Times New Roman" w:hAnsi="Times New Roman" w:cs="Times New Roman"/>
          <w:sz w:val="24"/>
          <w:szCs w:val="24"/>
        </w:rPr>
        <w:t>probability of paying. Various</w:t>
      </w:r>
      <w:r w:rsidRPr="002F77AB">
        <w:rPr>
          <w:rFonts w:ascii="Times New Roman" w:hAnsi="Times New Roman" w:cs="Times New Roman"/>
          <w:sz w:val="24"/>
          <w:szCs w:val="24"/>
        </w:rPr>
        <w:t xml:space="preserve"> conditions such as corrupt behavior of public servants, parliament, </w:t>
      </w:r>
      <w:r w:rsidR="00E90ADF">
        <w:rPr>
          <w:rFonts w:ascii="Times New Roman" w:hAnsi="Times New Roman" w:cs="Times New Roman"/>
          <w:sz w:val="24"/>
          <w:szCs w:val="24"/>
        </w:rPr>
        <w:t xml:space="preserve">private sector, </w:t>
      </w:r>
      <w:r w:rsidRPr="002F77AB">
        <w:rPr>
          <w:rFonts w:ascii="Times New Roman" w:hAnsi="Times New Roman" w:cs="Times New Roman"/>
          <w:sz w:val="24"/>
          <w:szCs w:val="24"/>
        </w:rPr>
        <w:t>and institutions do not affect the willingness to pay. In addition, the condition of facilities and infrastructure, public services, and the level of trust to eradicate corruption do not affect the possibility of paying.</w:t>
      </w:r>
    </w:p>
    <w:p w:rsidR="002F77AB" w:rsidRPr="002F77AB" w:rsidRDefault="002F77AB" w:rsidP="00587B07">
      <w:pPr>
        <w:pStyle w:val="Heading3"/>
      </w:pPr>
      <w:r w:rsidRPr="002F77AB">
        <w:t>Victim</w:t>
      </w:r>
      <w:r w:rsidR="009F0B32">
        <w:t xml:space="preserve"> Statu</w:t>
      </w:r>
      <w:r w:rsidRPr="002F77AB">
        <w:t>s</w:t>
      </w:r>
      <w:r w:rsidR="009F0B32">
        <w:t>, Partner, Time in</w:t>
      </w:r>
      <w:r w:rsidRPr="002F77AB">
        <w:t xml:space="preserve"> Corruption Factors</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Based on the estimation results, from various factors of victims and perpetrators of corruption, who is the perpetrator of corruption and who is the partner of corruption influence</w:t>
      </w:r>
      <w:r w:rsidR="007073E0">
        <w:rPr>
          <w:rFonts w:ascii="Times New Roman" w:hAnsi="Times New Roman" w:cs="Times New Roman"/>
          <w:sz w:val="24"/>
          <w:szCs w:val="24"/>
        </w:rPr>
        <w:t xml:space="preserve"> on</w:t>
      </w:r>
      <w:r w:rsidRPr="002F77AB">
        <w:rPr>
          <w:rFonts w:ascii="Times New Roman" w:hAnsi="Times New Roman" w:cs="Times New Roman"/>
          <w:sz w:val="24"/>
          <w:szCs w:val="24"/>
        </w:rPr>
        <w:t xml:space="preserve"> the possibility of paying. While various other factors, such as the status of victims or perpetrators of corruption, and </w:t>
      </w:r>
      <w:r w:rsidR="00587B07">
        <w:rPr>
          <w:rFonts w:ascii="Times New Roman" w:hAnsi="Times New Roman" w:cs="Times New Roman"/>
          <w:sz w:val="24"/>
          <w:szCs w:val="24"/>
        </w:rPr>
        <w:t xml:space="preserve">the time </w:t>
      </w:r>
      <w:r w:rsidRPr="002F77AB">
        <w:rPr>
          <w:rFonts w:ascii="Times New Roman" w:hAnsi="Times New Roman" w:cs="Times New Roman"/>
          <w:sz w:val="24"/>
          <w:szCs w:val="24"/>
        </w:rPr>
        <w:t>of corruption activities experience do not affect the possibility of paying.</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 xml:space="preserve">If the perpetrators of the corruption are started by </w:t>
      </w:r>
      <w:r w:rsidR="00B01D68">
        <w:rPr>
          <w:rFonts w:ascii="Times New Roman" w:hAnsi="Times New Roman" w:cs="Times New Roman"/>
          <w:sz w:val="24"/>
          <w:szCs w:val="24"/>
        </w:rPr>
        <w:t>them</w:t>
      </w:r>
      <w:r w:rsidRPr="002F77AB">
        <w:rPr>
          <w:rFonts w:ascii="Times New Roman" w:hAnsi="Times New Roman" w:cs="Times New Roman"/>
          <w:sz w:val="24"/>
          <w:szCs w:val="24"/>
        </w:rPr>
        <w:t xml:space="preserve"> whose status are friends, then </w:t>
      </w:r>
      <w:r w:rsidR="00294753">
        <w:rPr>
          <w:rFonts w:ascii="Times New Roman" w:hAnsi="Times New Roman" w:cs="Times New Roman"/>
          <w:sz w:val="24"/>
          <w:szCs w:val="24"/>
        </w:rPr>
        <w:t>he is</w:t>
      </w:r>
      <w:r w:rsidRPr="002F77AB">
        <w:rPr>
          <w:rFonts w:ascii="Times New Roman" w:hAnsi="Times New Roman" w:cs="Times New Roman"/>
          <w:sz w:val="24"/>
          <w:szCs w:val="24"/>
        </w:rPr>
        <w:t xml:space="preserve"> likely to pay 51% less than if the</w:t>
      </w:r>
      <w:r w:rsidR="00294753">
        <w:rPr>
          <w:rFonts w:ascii="Times New Roman" w:hAnsi="Times New Roman" w:cs="Times New Roman"/>
          <w:sz w:val="24"/>
          <w:szCs w:val="24"/>
        </w:rPr>
        <w:t>y are</w:t>
      </w:r>
      <w:r w:rsidRPr="002F77AB">
        <w:rPr>
          <w:rFonts w:ascii="Times New Roman" w:hAnsi="Times New Roman" w:cs="Times New Roman"/>
          <w:sz w:val="24"/>
          <w:szCs w:val="24"/>
        </w:rPr>
        <w:t xml:space="preserve"> foreigners. In addition, if the</w:t>
      </w:r>
      <w:r w:rsidR="00B01D68">
        <w:rPr>
          <w:rFonts w:ascii="Times New Roman" w:hAnsi="Times New Roman" w:cs="Times New Roman"/>
          <w:sz w:val="24"/>
          <w:szCs w:val="24"/>
        </w:rPr>
        <w:t xml:space="preserve">y are </w:t>
      </w:r>
      <w:r w:rsidRPr="002F77AB">
        <w:rPr>
          <w:rFonts w:ascii="Times New Roman" w:hAnsi="Times New Roman" w:cs="Times New Roman"/>
          <w:sz w:val="24"/>
          <w:szCs w:val="24"/>
        </w:rPr>
        <w:t xml:space="preserve">close relative then it is possible to pay 17% more </w:t>
      </w:r>
      <w:r w:rsidR="009B05FE" w:rsidRPr="002F77AB">
        <w:rPr>
          <w:rFonts w:ascii="Times New Roman" w:hAnsi="Times New Roman" w:cs="Times New Roman"/>
          <w:sz w:val="24"/>
          <w:szCs w:val="24"/>
        </w:rPr>
        <w:t>than if the</w:t>
      </w:r>
      <w:r w:rsidR="009B05FE">
        <w:rPr>
          <w:rFonts w:ascii="Times New Roman" w:hAnsi="Times New Roman" w:cs="Times New Roman"/>
          <w:sz w:val="24"/>
          <w:szCs w:val="24"/>
        </w:rPr>
        <w:t>y are</w:t>
      </w:r>
      <w:r w:rsidR="009B05FE" w:rsidRPr="002F77AB">
        <w:rPr>
          <w:rFonts w:ascii="Times New Roman" w:hAnsi="Times New Roman" w:cs="Times New Roman"/>
          <w:sz w:val="24"/>
          <w:szCs w:val="24"/>
        </w:rPr>
        <w:t xml:space="preserve"> foreigners</w:t>
      </w:r>
      <w:r w:rsidRPr="002F77AB">
        <w:rPr>
          <w:rFonts w:ascii="Times New Roman" w:hAnsi="Times New Roman" w:cs="Times New Roman"/>
          <w:sz w:val="24"/>
          <w:szCs w:val="24"/>
        </w:rPr>
        <w:t xml:space="preserve">. </w:t>
      </w:r>
      <w:r w:rsidR="00103D56">
        <w:rPr>
          <w:rFonts w:ascii="Times New Roman" w:hAnsi="Times New Roman" w:cs="Times New Roman"/>
          <w:sz w:val="24"/>
          <w:szCs w:val="24"/>
        </w:rPr>
        <w:t xml:space="preserve">While they are </w:t>
      </w:r>
      <w:r w:rsidRPr="002F77AB">
        <w:rPr>
          <w:rFonts w:ascii="Times New Roman" w:hAnsi="Times New Roman" w:cs="Times New Roman"/>
          <w:sz w:val="24"/>
          <w:szCs w:val="24"/>
        </w:rPr>
        <w:t xml:space="preserve">distant relative then the possibility to pay is 20% higher </w:t>
      </w:r>
      <w:r w:rsidR="009B05FE" w:rsidRPr="002F77AB">
        <w:rPr>
          <w:rFonts w:ascii="Times New Roman" w:hAnsi="Times New Roman" w:cs="Times New Roman"/>
          <w:sz w:val="24"/>
          <w:szCs w:val="24"/>
        </w:rPr>
        <w:t>than if the</w:t>
      </w:r>
      <w:r w:rsidR="009B05FE">
        <w:rPr>
          <w:rFonts w:ascii="Times New Roman" w:hAnsi="Times New Roman" w:cs="Times New Roman"/>
          <w:sz w:val="24"/>
          <w:szCs w:val="24"/>
        </w:rPr>
        <w:t>y are</w:t>
      </w:r>
      <w:r w:rsidR="009B05FE" w:rsidRPr="002F77AB">
        <w:rPr>
          <w:rFonts w:ascii="Times New Roman" w:hAnsi="Times New Roman" w:cs="Times New Roman"/>
          <w:sz w:val="24"/>
          <w:szCs w:val="24"/>
        </w:rPr>
        <w:t xml:space="preserve"> foreigners</w:t>
      </w:r>
      <w:r w:rsidRPr="002F77AB">
        <w:rPr>
          <w:rFonts w:ascii="Times New Roman" w:hAnsi="Times New Roman" w:cs="Times New Roman"/>
          <w:sz w:val="24"/>
          <w:szCs w:val="24"/>
        </w:rPr>
        <w:t>.</w:t>
      </w:r>
      <w:r w:rsidR="009B05FE">
        <w:rPr>
          <w:rFonts w:ascii="Times New Roman" w:hAnsi="Times New Roman" w:cs="Times New Roman"/>
          <w:sz w:val="24"/>
          <w:szCs w:val="24"/>
        </w:rPr>
        <w:t xml:space="preserve"> While they are the other offenders</w:t>
      </w:r>
      <w:r w:rsidR="009B05FE" w:rsidRPr="002F77AB">
        <w:rPr>
          <w:rFonts w:ascii="Times New Roman" w:hAnsi="Times New Roman" w:cs="Times New Roman"/>
          <w:sz w:val="24"/>
          <w:szCs w:val="24"/>
        </w:rPr>
        <w:t xml:space="preserve"> then the possibility to pay is </w:t>
      </w:r>
      <w:r w:rsidR="00581D5F">
        <w:rPr>
          <w:rFonts w:ascii="Times New Roman" w:hAnsi="Times New Roman" w:cs="Times New Roman"/>
          <w:sz w:val="24"/>
          <w:szCs w:val="24"/>
        </w:rPr>
        <w:t>19</w:t>
      </w:r>
      <w:r w:rsidR="009B05FE" w:rsidRPr="002F77AB">
        <w:rPr>
          <w:rFonts w:ascii="Times New Roman" w:hAnsi="Times New Roman" w:cs="Times New Roman"/>
          <w:sz w:val="24"/>
          <w:szCs w:val="24"/>
        </w:rPr>
        <w:t>% higher than if the</w:t>
      </w:r>
      <w:r w:rsidR="009B05FE">
        <w:rPr>
          <w:rFonts w:ascii="Times New Roman" w:hAnsi="Times New Roman" w:cs="Times New Roman"/>
          <w:sz w:val="24"/>
          <w:szCs w:val="24"/>
        </w:rPr>
        <w:t>y are</w:t>
      </w:r>
      <w:r w:rsidR="009B05FE" w:rsidRPr="002F77AB">
        <w:rPr>
          <w:rFonts w:ascii="Times New Roman" w:hAnsi="Times New Roman" w:cs="Times New Roman"/>
          <w:sz w:val="24"/>
          <w:szCs w:val="24"/>
        </w:rPr>
        <w:t xml:space="preserve"> foreigners</w:t>
      </w:r>
    </w:p>
    <w:p w:rsidR="002F77AB" w:rsidRPr="002F77AB" w:rsidRDefault="00F90DF1" w:rsidP="002F77A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another side, while </w:t>
      </w:r>
      <w:r w:rsidR="002F77AB" w:rsidRPr="002F77AB">
        <w:rPr>
          <w:rFonts w:ascii="Times New Roman" w:hAnsi="Times New Roman" w:cs="Times New Roman"/>
          <w:sz w:val="24"/>
          <w:szCs w:val="24"/>
        </w:rPr>
        <w:t>the partner</w:t>
      </w:r>
      <w:r w:rsidR="00A84984">
        <w:rPr>
          <w:rFonts w:ascii="Times New Roman" w:hAnsi="Times New Roman" w:cs="Times New Roman"/>
          <w:sz w:val="24"/>
          <w:szCs w:val="24"/>
        </w:rPr>
        <w:t>s</w:t>
      </w:r>
      <w:r w:rsidR="002F77AB" w:rsidRPr="002F77AB">
        <w:rPr>
          <w:rFonts w:ascii="Times New Roman" w:hAnsi="Times New Roman" w:cs="Times New Roman"/>
          <w:sz w:val="24"/>
          <w:szCs w:val="24"/>
        </w:rPr>
        <w:t xml:space="preserve"> </w:t>
      </w:r>
      <w:r w:rsidR="004464C8">
        <w:rPr>
          <w:rFonts w:ascii="Times New Roman" w:hAnsi="Times New Roman" w:cs="Times New Roman"/>
          <w:sz w:val="24"/>
          <w:szCs w:val="24"/>
        </w:rPr>
        <w:t xml:space="preserve">in corruption </w:t>
      </w:r>
      <w:r w:rsidR="00A84984">
        <w:rPr>
          <w:rFonts w:ascii="Times New Roman" w:hAnsi="Times New Roman" w:cs="Times New Roman"/>
          <w:sz w:val="24"/>
          <w:szCs w:val="24"/>
        </w:rPr>
        <w:t>are</w:t>
      </w:r>
      <w:r w:rsidR="002F77AB" w:rsidRPr="002F77AB">
        <w:rPr>
          <w:rFonts w:ascii="Times New Roman" w:hAnsi="Times New Roman" w:cs="Times New Roman"/>
          <w:sz w:val="24"/>
          <w:szCs w:val="24"/>
        </w:rPr>
        <w:t xml:space="preserve"> his own friend then </w:t>
      </w:r>
      <w:r w:rsidR="002A0BA3">
        <w:rPr>
          <w:rFonts w:ascii="Times New Roman" w:hAnsi="Times New Roman" w:cs="Times New Roman"/>
          <w:sz w:val="24"/>
          <w:szCs w:val="24"/>
        </w:rPr>
        <w:t xml:space="preserve">the probability to pay is </w:t>
      </w:r>
      <w:r w:rsidR="002F77AB" w:rsidRPr="002F77AB">
        <w:rPr>
          <w:rFonts w:ascii="Times New Roman" w:hAnsi="Times New Roman" w:cs="Times New Roman"/>
          <w:sz w:val="24"/>
          <w:szCs w:val="24"/>
        </w:rPr>
        <w:t>26.</w:t>
      </w:r>
      <w:r w:rsidR="00A84984">
        <w:rPr>
          <w:rFonts w:ascii="Times New Roman" w:hAnsi="Times New Roman" w:cs="Times New Roman"/>
          <w:sz w:val="24"/>
          <w:szCs w:val="24"/>
        </w:rPr>
        <w:t>8</w:t>
      </w:r>
      <w:r w:rsidR="002F77AB" w:rsidRPr="002F77AB">
        <w:rPr>
          <w:rFonts w:ascii="Times New Roman" w:hAnsi="Times New Roman" w:cs="Times New Roman"/>
          <w:sz w:val="24"/>
          <w:szCs w:val="24"/>
        </w:rPr>
        <w:t xml:space="preserve">% higher than the partner is a stranger. </w:t>
      </w:r>
      <w:r w:rsidR="00A84984">
        <w:rPr>
          <w:rFonts w:ascii="Times New Roman" w:hAnsi="Times New Roman" w:cs="Times New Roman"/>
          <w:sz w:val="24"/>
          <w:szCs w:val="24"/>
        </w:rPr>
        <w:t xml:space="preserve">While </w:t>
      </w:r>
      <w:proofErr w:type="gramStart"/>
      <w:r w:rsidR="002F77AB" w:rsidRPr="002F77AB">
        <w:rPr>
          <w:rFonts w:ascii="Times New Roman" w:hAnsi="Times New Roman" w:cs="Times New Roman"/>
          <w:sz w:val="24"/>
          <w:szCs w:val="24"/>
        </w:rPr>
        <w:t>Other</w:t>
      </w:r>
      <w:r w:rsidR="00A84984">
        <w:rPr>
          <w:rFonts w:ascii="Times New Roman" w:hAnsi="Times New Roman" w:cs="Times New Roman"/>
          <w:sz w:val="24"/>
          <w:szCs w:val="24"/>
        </w:rPr>
        <w:t>s</w:t>
      </w:r>
      <w:proofErr w:type="gramEnd"/>
      <w:r w:rsidR="00A84984">
        <w:rPr>
          <w:rFonts w:ascii="Times New Roman" w:hAnsi="Times New Roman" w:cs="Times New Roman"/>
          <w:sz w:val="24"/>
          <w:szCs w:val="24"/>
        </w:rPr>
        <w:t xml:space="preserve"> then he has probability to pay 59% less</w:t>
      </w:r>
      <w:r w:rsidR="002F77AB" w:rsidRPr="002F77AB">
        <w:rPr>
          <w:rFonts w:ascii="Times New Roman" w:hAnsi="Times New Roman" w:cs="Times New Roman"/>
          <w:sz w:val="24"/>
          <w:szCs w:val="24"/>
        </w:rPr>
        <w:t xml:space="preserve"> </w:t>
      </w:r>
      <w:r w:rsidR="007B421D">
        <w:rPr>
          <w:rFonts w:ascii="Times New Roman" w:hAnsi="Times New Roman" w:cs="Times New Roman"/>
          <w:sz w:val="24"/>
          <w:szCs w:val="24"/>
        </w:rPr>
        <w:t xml:space="preserve">than </w:t>
      </w:r>
      <w:r w:rsidR="002F77AB" w:rsidRPr="002F77AB">
        <w:rPr>
          <w:rFonts w:ascii="Times New Roman" w:hAnsi="Times New Roman" w:cs="Times New Roman"/>
          <w:sz w:val="24"/>
          <w:szCs w:val="24"/>
        </w:rPr>
        <w:t>stranger.</w:t>
      </w:r>
    </w:p>
    <w:p w:rsidR="002F77AB" w:rsidRPr="002F77AB" w:rsidRDefault="002F77AB" w:rsidP="00587B07">
      <w:pPr>
        <w:pStyle w:val="Heading3"/>
      </w:pPr>
      <w:r w:rsidRPr="002F77AB">
        <w:t>Factors of Corruption's Impact and Commitment to Eradicate Corruption</w:t>
      </w:r>
    </w:p>
    <w:p w:rsidR="002F77AB" w:rsidRP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t xml:space="preserve">From the estimation results, based on various existing impact and commitment factors, only compliance in paying taxes to reduce corruption affects the probability of paying. While various other factors such as psychological effects, direct </w:t>
      </w:r>
      <w:r w:rsidR="00D05A2A">
        <w:rPr>
          <w:rFonts w:ascii="Times New Roman" w:hAnsi="Times New Roman" w:cs="Times New Roman"/>
          <w:sz w:val="24"/>
          <w:szCs w:val="24"/>
        </w:rPr>
        <w:t>or</w:t>
      </w:r>
      <w:r w:rsidRPr="002F77AB">
        <w:rPr>
          <w:rFonts w:ascii="Times New Roman" w:hAnsi="Times New Roman" w:cs="Times New Roman"/>
          <w:sz w:val="24"/>
          <w:szCs w:val="24"/>
        </w:rPr>
        <w:t xml:space="preserve"> indirect costs of corruption, the level of fear, and </w:t>
      </w:r>
      <w:proofErr w:type="spellStart"/>
      <w:r w:rsidR="000D1C23">
        <w:rPr>
          <w:rFonts w:ascii="Times New Roman" w:hAnsi="Times New Roman" w:cs="Times New Roman"/>
          <w:sz w:val="24"/>
          <w:szCs w:val="24"/>
        </w:rPr>
        <w:t xml:space="preserve">self </w:t>
      </w:r>
      <w:r w:rsidRPr="002F77AB">
        <w:rPr>
          <w:rFonts w:ascii="Times New Roman" w:hAnsi="Times New Roman" w:cs="Times New Roman"/>
          <w:sz w:val="24"/>
          <w:szCs w:val="24"/>
        </w:rPr>
        <w:t>commitment</w:t>
      </w:r>
      <w:proofErr w:type="spellEnd"/>
      <w:r w:rsidRPr="002F77AB">
        <w:rPr>
          <w:rFonts w:ascii="Times New Roman" w:hAnsi="Times New Roman" w:cs="Times New Roman"/>
          <w:sz w:val="24"/>
          <w:szCs w:val="24"/>
        </w:rPr>
        <w:t xml:space="preserve"> </w:t>
      </w:r>
      <w:r w:rsidR="000D1C23">
        <w:rPr>
          <w:rFonts w:ascii="Times New Roman" w:hAnsi="Times New Roman" w:cs="Times New Roman"/>
          <w:sz w:val="24"/>
          <w:szCs w:val="24"/>
        </w:rPr>
        <w:t>for</w:t>
      </w:r>
      <w:r w:rsidRPr="002F77AB">
        <w:rPr>
          <w:rFonts w:ascii="Times New Roman" w:hAnsi="Times New Roman" w:cs="Times New Roman"/>
          <w:sz w:val="24"/>
          <w:szCs w:val="24"/>
        </w:rPr>
        <w:t xml:space="preserve"> eradicating corruption do not affect the probability of paying.</w:t>
      </w:r>
    </w:p>
    <w:p w:rsidR="002F77AB" w:rsidRDefault="002F77AB" w:rsidP="002F77AB">
      <w:pPr>
        <w:spacing w:after="120" w:line="360" w:lineRule="auto"/>
        <w:jc w:val="both"/>
        <w:rPr>
          <w:rFonts w:ascii="Times New Roman" w:hAnsi="Times New Roman" w:cs="Times New Roman"/>
          <w:sz w:val="24"/>
          <w:szCs w:val="24"/>
        </w:rPr>
      </w:pPr>
      <w:r w:rsidRPr="002F77AB">
        <w:rPr>
          <w:rFonts w:ascii="Times New Roman" w:hAnsi="Times New Roman" w:cs="Times New Roman"/>
          <w:sz w:val="24"/>
          <w:szCs w:val="24"/>
        </w:rPr>
        <w:lastRenderedPageBreak/>
        <w:t xml:space="preserve">The effect of compliance along with the possibility to pay, the more obedient in paying taxes as a vehicle </w:t>
      </w:r>
      <w:proofErr w:type="gramStart"/>
      <w:r w:rsidRPr="002F77AB">
        <w:rPr>
          <w:rFonts w:ascii="Times New Roman" w:hAnsi="Times New Roman" w:cs="Times New Roman"/>
          <w:sz w:val="24"/>
          <w:szCs w:val="24"/>
        </w:rPr>
        <w:t>payment,</w:t>
      </w:r>
      <w:proofErr w:type="gramEnd"/>
      <w:r w:rsidRPr="002F77AB">
        <w:rPr>
          <w:rFonts w:ascii="Times New Roman" w:hAnsi="Times New Roman" w:cs="Times New Roman"/>
          <w:sz w:val="24"/>
          <w:szCs w:val="24"/>
        </w:rPr>
        <w:t xml:space="preserve"> the more likely it is to pay to eradicate corruption. If individual compliance increases by 1 level, the possibility of paying increases by 50.8%. This shows that the willingness to pay is in line with their compliance in paying taxes if the payment channel is through a tax payment mechanism. It's just unfortunate that their willingness to pay to reduce corruption is not</w:t>
      </w:r>
      <w:r w:rsidR="00587B07">
        <w:rPr>
          <w:rFonts w:ascii="Times New Roman" w:hAnsi="Times New Roman" w:cs="Times New Roman"/>
          <w:sz w:val="24"/>
          <w:szCs w:val="24"/>
        </w:rPr>
        <w:t xml:space="preserve"> in line with their </w:t>
      </w:r>
      <w:r w:rsidRPr="002F77AB">
        <w:rPr>
          <w:rFonts w:ascii="Times New Roman" w:hAnsi="Times New Roman" w:cs="Times New Roman"/>
          <w:sz w:val="24"/>
          <w:szCs w:val="24"/>
        </w:rPr>
        <w:t>commitments.</w:t>
      </w:r>
    </w:p>
    <w:p w:rsidR="000D4929" w:rsidRDefault="00585882" w:rsidP="00585882">
      <w:pPr>
        <w:pStyle w:val="Heading1"/>
        <w:jc w:val="left"/>
      </w:pPr>
      <w:r>
        <w:t>CONCLUSION</w:t>
      </w:r>
    </w:p>
    <w:p w:rsidR="00E2097D" w:rsidRPr="00E2097D" w:rsidRDefault="005E41A8" w:rsidP="00E2097D">
      <w:pPr>
        <w:pStyle w:val="Heading2"/>
        <w:rPr>
          <w:lang w:val="en-US"/>
        </w:rPr>
      </w:pPr>
      <w:r>
        <w:rPr>
          <w:lang w:val="en-US"/>
        </w:rPr>
        <w:t>W</w:t>
      </w:r>
      <w:r w:rsidR="00E2097D" w:rsidRPr="00E2097D">
        <w:t xml:space="preserve">TP </w:t>
      </w:r>
      <w:r w:rsidR="00E2097D">
        <w:rPr>
          <w:lang w:val="en-US"/>
        </w:rPr>
        <w:t xml:space="preserve">of </w:t>
      </w:r>
      <w:r w:rsidR="00E2097D" w:rsidRPr="00E2097D">
        <w:t xml:space="preserve">DIY </w:t>
      </w:r>
      <w:r w:rsidR="00E2097D">
        <w:rPr>
          <w:lang w:val="en-US"/>
        </w:rPr>
        <w:t>People</w:t>
      </w:r>
    </w:p>
    <w:p w:rsidR="00E2097D" w:rsidRPr="00E2097D" w:rsidRDefault="00E2097D" w:rsidP="00E2097D">
      <w:pPr>
        <w:spacing w:after="120" w:line="360" w:lineRule="auto"/>
        <w:jc w:val="both"/>
        <w:rPr>
          <w:rFonts w:ascii="Times New Roman" w:hAnsi="Times New Roman" w:cs="Times New Roman"/>
          <w:sz w:val="24"/>
          <w:szCs w:val="24"/>
        </w:rPr>
      </w:pPr>
      <w:r w:rsidRPr="00E2097D">
        <w:rPr>
          <w:rFonts w:ascii="Times New Roman" w:hAnsi="Times New Roman" w:cs="Times New Roman"/>
          <w:sz w:val="24"/>
          <w:szCs w:val="24"/>
        </w:rPr>
        <w:t xml:space="preserve">Based on the discussion carried out previously regarding the magnitude of the </w:t>
      </w:r>
      <w:r>
        <w:rPr>
          <w:rFonts w:ascii="Times New Roman" w:hAnsi="Times New Roman" w:cs="Times New Roman"/>
          <w:sz w:val="24"/>
          <w:szCs w:val="24"/>
        </w:rPr>
        <w:t>WTP</w:t>
      </w:r>
      <w:r w:rsidRPr="00E2097D">
        <w:rPr>
          <w:rFonts w:ascii="Times New Roman" w:hAnsi="Times New Roman" w:cs="Times New Roman"/>
          <w:sz w:val="24"/>
          <w:szCs w:val="24"/>
        </w:rPr>
        <w:t xml:space="preserve"> of the people of DIY in reducing corruption, the researchers reached the following conclusions.</w:t>
      </w:r>
    </w:p>
    <w:p w:rsidR="00A94B07" w:rsidRDefault="00A94B07" w:rsidP="00E2097D">
      <w:pPr>
        <w:pStyle w:val="ListParagraph"/>
        <w:numPr>
          <w:ilvl w:val="0"/>
          <w:numId w:val="46"/>
        </w:numPr>
        <w:spacing w:after="120" w:line="360" w:lineRule="auto"/>
        <w:jc w:val="both"/>
        <w:rPr>
          <w:rFonts w:ascii="Times New Roman" w:hAnsi="Times New Roman" w:cs="Times New Roman"/>
          <w:sz w:val="24"/>
          <w:szCs w:val="24"/>
        </w:rPr>
      </w:pPr>
      <w:r w:rsidRPr="00A94B07">
        <w:rPr>
          <w:rFonts w:ascii="Times New Roman" w:hAnsi="Times New Roman" w:cs="Times New Roman"/>
          <w:sz w:val="24"/>
          <w:szCs w:val="24"/>
        </w:rPr>
        <w:t>Average n</w:t>
      </w:r>
      <w:r w:rsidR="00E2097D" w:rsidRPr="00A94B07">
        <w:rPr>
          <w:rFonts w:ascii="Times New Roman" w:hAnsi="Times New Roman" w:cs="Times New Roman"/>
          <w:sz w:val="24"/>
          <w:szCs w:val="24"/>
        </w:rPr>
        <w:t xml:space="preserve">ominal </w:t>
      </w:r>
      <w:r w:rsidRPr="00A94B07">
        <w:rPr>
          <w:rFonts w:ascii="Times New Roman" w:hAnsi="Times New Roman" w:cs="Times New Roman"/>
          <w:sz w:val="24"/>
          <w:szCs w:val="24"/>
        </w:rPr>
        <w:t>WTP</w:t>
      </w:r>
      <w:r w:rsidR="00E2097D" w:rsidRPr="00A94B07">
        <w:rPr>
          <w:rFonts w:ascii="Times New Roman" w:hAnsi="Times New Roman" w:cs="Times New Roman"/>
          <w:sz w:val="24"/>
          <w:szCs w:val="24"/>
        </w:rPr>
        <w:t xml:space="preserve"> obtained from respondents to support the eradication of</w:t>
      </w:r>
      <w:r>
        <w:rPr>
          <w:rFonts w:ascii="Times New Roman" w:hAnsi="Times New Roman" w:cs="Times New Roman"/>
          <w:sz w:val="24"/>
          <w:szCs w:val="24"/>
        </w:rPr>
        <w:t xml:space="preserve"> corruption amounted to Rp137.5</w:t>
      </w:r>
      <w:r w:rsidR="00E2097D" w:rsidRPr="00A94B07">
        <w:rPr>
          <w:rFonts w:ascii="Times New Roman" w:hAnsi="Times New Roman" w:cs="Times New Roman"/>
          <w:sz w:val="24"/>
          <w:szCs w:val="24"/>
        </w:rPr>
        <w:t>thousand.</w:t>
      </w:r>
    </w:p>
    <w:p w:rsidR="00B90365" w:rsidRDefault="00E2097D" w:rsidP="00E2097D">
      <w:pPr>
        <w:pStyle w:val="ListParagraph"/>
        <w:numPr>
          <w:ilvl w:val="0"/>
          <w:numId w:val="46"/>
        </w:numPr>
        <w:spacing w:after="120" w:line="360" w:lineRule="auto"/>
        <w:jc w:val="both"/>
        <w:rPr>
          <w:rFonts w:ascii="Times New Roman" w:hAnsi="Times New Roman" w:cs="Times New Roman"/>
          <w:sz w:val="24"/>
          <w:szCs w:val="24"/>
        </w:rPr>
      </w:pPr>
      <w:r w:rsidRPr="00B90365">
        <w:rPr>
          <w:rFonts w:ascii="Times New Roman" w:hAnsi="Times New Roman" w:cs="Times New Roman"/>
          <w:sz w:val="24"/>
          <w:szCs w:val="24"/>
        </w:rPr>
        <w:t xml:space="preserve">Based on the </w:t>
      </w:r>
      <w:r w:rsidR="00D361EC" w:rsidRPr="00B90365">
        <w:rPr>
          <w:rFonts w:ascii="Times New Roman" w:hAnsi="Times New Roman" w:cs="Times New Roman"/>
          <w:sz w:val="24"/>
          <w:szCs w:val="24"/>
        </w:rPr>
        <w:t>WTP</w:t>
      </w:r>
      <w:r w:rsidRPr="00B90365">
        <w:rPr>
          <w:rFonts w:ascii="Times New Roman" w:hAnsi="Times New Roman" w:cs="Times New Roman"/>
          <w:sz w:val="24"/>
          <w:szCs w:val="24"/>
        </w:rPr>
        <w:t xml:space="preserve"> data collected, if a generalization is made based on the workforce population in DIY which is 2,191,742 as the status of the respondent, then funds will be colle</w:t>
      </w:r>
      <w:r w:rsidR="00D361EC" w:rsidRPr="00B90365">
        <w:rPr>
          <w:rFonts w:ascii="Times New Roman" w:hAnsi="Times New Roman" w:cs="Times New Roman"/>
          <w:sz w:val="24"/>
          <w:szCs w:val="24"/>
        </w:rPr>
        <w:t>cted in the amount of Rp301</w:t>
      </w:r>
      <w:proofErr w:type="gramStart"/>
      <w:r w:rsidR="00D361EC" w:rsidRPr="00B90365">
        <w:rPr>
          <w:rFonts w:ascii="Times New Roman" w:hAnsi="Times New Roman" w:cs="Times New Roman"/>
          <w:sz w:val="24"/>
          <w:szCs w:val="24"/>
        </w:rPr>
        <w:t>,258</w:t>
      </w:r>
      <w:r w:rsidRPr="00B90365">
        <w:rPr>
          <w:rFonts w:ascii="Times New Roman" w:hAnsi="Times New Roman" w:cs="Times New Roman"/>
          <w:sz w:val="24"/>
          <w:szCs w:val="24"/>
        </w:rPr>
        <w:t>billion</w:t>
      </w:r>
      <w:proofErr w:type="gramEnd"/>
      <w:r w:rsidRPr="00B90365">
        <w:rPr>
          <w:rFonts w:ascii="Times New Roman" w:hAnsi="Times New Roman" w:cs="Times New Roman"/>
          <w:sz w:val="24"/>
          <w:szCs w:val="24"/>
        </w:rPr>
        <w:t xml:space="preserve"> in a year. This is a </w:t>
      </w:r>
      <w:r w:rsidR="00D84CFF" w:rsidRPr="00B90365">
        <w:rPr>
          <w:rFonts w:ascii="Times New Roman" w:hAnsi="Times New Roman" w:cs="Times New Roman"/>
          <w:sz w:val="24"/>
          <w:szCs w:val="24"/>
        </w:rPr>
        <w:t xml:space="preserve">huge monetary size in DIY </w:t>
      </w:r>
      <w:r w:rsidRPr="00B90365">
        <w:rPr>
          <w:rFonts w:ascii="Times New Roman" w:hAnsi="Times New Roman" w:cs="Times New Roman"/>
          <w:sz w:val="24"/>
          <w:szCs w:val="24"/>
        </w:rPr>
        <w:t xml:space="preserve">to </w:t>
      </w:r>
      <w:r w:rsidR="00D84CFF" w:rsidRPr="00B90365">
        <w:rPr>
          <w:rFonts w:ascii="Times New Roman" w:hAnsi="Times New Roman" w:cs="Times New Roman"/>
          <w:sz w:val="24"/>
          <w:szCs w:val="24"/>
        </w:rPr>
        <w:t>support</w:t>
      </w:r>
      <w:r w:rsidRPr="00B90365">
        <w:rPr>
          <w:rFonts w:ascii="Times New Roman" w:hAnsi="Times New Roman" w:cs="Times New Roman"/>
          <w:sz w:val="24"/>
          <w:szCs w:val="24"/>
        </w:rPr>
        <w:t xml:space="preserve"> eradicat</w:t>
      </w:r>
      <w:r w:rsidR="00D84CFF" w:rsidRPr="00B90365">
        <w:rPr>
          <w:rFonts w:ascii="Times New Roman" w:hAnsi="Times New Roman" w:cs="Times New Roman"/>
          <w:sz w:val="24"/>
          <w:szCs w:val="24"/>
        </w:rPr>
        <w:t xml:space="preserve">ing </w:t>
      </w:r>
      <w:r w:rsidRPr="00B90365">
        <w:rPr>
          <w:rFonts w:ascii="Times New Roman" w:hAnsi="Times New Roman" w:cs="Times New Roman"/>
          <w:sz w:val="24"/>
          <w:szCs w:val="24"/>
        </w:rPr>
        <w:t>corruption in DIY.</w:t>
      </w:r>
    </w:p>
    <w:p w:rsidR="00EB663B" w:rsidRDefault="00783C7F" w:rsidP="00E2097D">
      <w:pPr>
        <w:pStyle w:val="ListParagraph"/>
        <w:numPr>
          <w:ilvl w:val="0"/>
          <w:numId w:val="46"/>
        </w:numPr>
        <w:spacing w:after="120" w:line="360" w:lineRule="auto"/>
        <w:jc w:val="both"/>
        <w:rPr>
          <w:rFonts w:ascii="Times New Roman" w:hAnsi="Times New Roman" w:cs="Times New Roman"/>
          <w:sz w:val="24"/>
          <w:szCs w:val="24"/>
        </w:rPr>
      </w:pPr>
      <w:r w:rsidRPr="00EB663B">
        <w:rPr>
          <w:rFonts w:ascii="Times New Roman" w:hAnsi="Times New Roman" w:cs="Times New Roman"/>
          <w:sz w:val="24"/>
          <w:szCs w:val="24"/>
        </w:rPr>
        <w:t>T</w:t>
      </w:r>
      <w:r w:rsidR="00E2097D" w:rsidRPr="00EB663B">
        <w:rPr>
          <w:rFonts w:ascii="Times New Roman" w:hAnsi="Times New Roman" w:cs="Times New Roman"/>
          <w:sz w:val="24"/>
          <w:szCs w:val="24"/>
        </w:rPr>
        <w:t xml:space="preserve">he highest average WTP was obtained from the people of Yogyakarta City with a nominal value of Rp207.11 thousand. Whereas the lowest average nominal was obtained from the </w:t>
      </w:r>
      <w:proofErr w:type="spellStart"/>
      <w:r w:rsidR="00E2097D" w:rsidRPr="00EB663B">
        <w:rPr>
          <w:rFonts w:ascii="Times New Roman" w:hAnsi="Times New Roman" w:cs="Times New Roman"/>
          <w:sz w:val="24"/>
          <w:szCs w:val="24"/>
        </w:rPr>
        <w:t>Sleman</w:t>
      </w:r>
      <w:proofErr w:type="spellEnd"/>
      <w:r w:rsidR="00E2097D" w:rsidRPr="00EB663B">
        <w:rPr>
          <w:rFonts w:ascii="Times New Roman" w:hAnsi="Times New Roman" w:cs="Times New Roman"/>
          <w:sz w:val="24"/>
          <w:szCs w:val="24"/>
        </w:rPr>
        <w:t xml:space="preserve"> people with a nominal value of IDR 102.95thousand.</w:t>
      </w:r>
    </w:p>
    <w:p w:rsidR="00E2097D" w:rsidRPr="00EB663B" w:rsidRDefault="00E2097D" w:rsidP="00E2097D">
      <w:pPr>
        <w:pStyle w:val="ListParagraph"/>
        <w:numPr>
          <w:ilvl w:val="0"/>
          <w:numId w:val="46"/>
        </w:numPr>
        <w:spacing w:after="120" w:line="360" w:lineRule="auto"/>
        <w:jc w:val="both"/>
        <w:rPr>
          <w:rFonts w:ascii="Times New Roman" w:hAnsi="Times New Roman" w:cs="Times New Roman"/>
          <w:sz w:val="24"/>
          <w:szCs w:val="24"/>
        </w:rPr>
      </w:pPr>
      <w:r w:rsidRPr="00EB663B">
        <w:rPr>
          <w:rFonts w:ascii="Times New Roman" w:hAnsi="Times New Roman" w:cs="Times New Roman"/>
          <w:sz w:val="24"/>
          <w:szCs w:val="24"/>
        </w:rPr>
        <w:t xml:space="preserve">A quite unique thing was obtained </w:t>
      </w:r>
      <w:r w:rsidR="00AA384F">
        <w:rPr>
          <w:rFonts w:ascii="Times New Roman" w:hAnsi="Times New Roman" w:cs="Times New Roman"/>
          <w:sz w:val="24"/>
          <w:szCs w:val="24"/>
        </w:rPr>
        <w:t>from</w:t>
      </w:r>
      <w:r w:rsidRPr="00EB663B">
        <w:rPr>
          <w:rFonts w:ascii="Times New Roman" w:hAnsi="Times New Roman" w:cs="Times New Roman"/>
          <w:sz w:val="24"/>
          <w:szCs w:val="24"/>
        </w:rPr>
        <w:t xml:space="preserve"> the people of </w:t>
      </w:r>
      <w:proofErr w:type="spellStart"/>
      <w:r w:rsidRPr="00EB663B">
        <w:rPr>
          <w:rFonts w:ascii="Times New Roman" w:hAnsi="Times New Roman" w:cs="Times New Roman"/>
          <w:sz w:val="24"/>
          <w:szCs w:val="24"/>
        </w:rPr>
        <w:t>Kulon</w:t>
      </w:r>
      <w:proofErr w:type="spellEnd"/>
      <w:r w:rsidRPr="00EB663B">
        <w:rPr>
          <w:rFonts w:ascii="Times New Roman" w:hAnsi="Times New Roman" w:cs="Times New Roman"/>
          <w:sz w:val="24"/>
          <w:szCs w:val="24"/>
        </w:rPr>
        <w:t xml:space="preserve"> </w:t>
      </w:r>
      <w:proofErr w:type="spellStart"/>
      <w:r w:rsidRPr="00EB663B">
        <w:rPr>
          <w:rFonts w:ascii="Times New Roman" w:hAnsi="Times New Roman" w:cs="Times New Roman"/>
          <w:sz w:val="24"/>
          <w:szCs w:val="24"/>
        </w:rPr>
        <w:t>Progo</w:t>
      </w:r>
      <w:proofErr w:type="spellEnd"/>
      <w:r w:rsidRPr="00EB663B">
        <w:rPr>
          <w:rFonts w:ascii="Times New Roman" w:hAnsi="Times New Roman" w:cs="Times New Roman"/>
          <w:sz w:val="24"/>
          <w:szCs w:val="24"/>
        </w:rPr>
        <w:t xml:space="preserve">, although the conditions </w:t>
      </w:r>
      <w:r w:rsidR="00B72484">
        <w:rPr>
          <w:rFonts w:ascii="Times New Roman" w:hAnsi="Times New Roman" w:cs="Times New Roman"/>
          <w:sz w:val="24"/>
          <w:szCs w:val="24"/>
        </w:rPr>
        <w:t xml:space="preserve">are </w:t>
      </w:r>
      <w:r w:rsidRPr="00EB663B">
        <w:rPr>
          <w:rFonts w:ascii="Times New Roman" w:hAnsi="Times New Roman" w:cs="Times New Roman"/>
          <w:sz w:val="24"/>
          <w:szCs w:val="24"/>
        </w:rPr>
        <w:t xml:space="preserve">the best among the regions, the lowest cost of </w:t>
      </w:r>
      <w:proofErr w:type="gramStart"/>
      <w:r w:rsidRPr="00EB663B">
        <w:rPr>
          <w:rFonts w:ascii="Times New Roman" w:hAnsi="Times New Roman" w:cs="Times New Roman"/>
          <w:sz w:val="24"/>
          <w:szCs w:val="24"/>
        </w:rPr>
        <w:t>corruption</w:t>
      </w:r>
      <w:r w:rsidR="00CA2B3C">
        <w:rPr>
          <w:rFonts w:ascii="Times New Roman" w:hAnsi="Times New Roman" w:cs="Times New Roman"/>
          <w:sz w:val="24"/>
          <w:szCs w:val="24"/>
        </w:rPr>
        <w:t>,</w:t>
      </w:r>
      <w:proofErr w:type="gramEnd"/>
      <w:r w:rsidR="00CA2B3C">
        <w:rPr>
          <w:rFonts w:ascii="Times New Roman" w:hAnsi="Times New Roman" w:cs="Times New Roman"/>
          <w:sz w:val="24"/>
          <w:szCs w:val="24"/>
        </w:rPr>
        <w:t xml:space="preserve"> </w:t>
      </w:r>
      <w:r w:rsidR="00654285">
        <w:rPr>
          <w:rFonts w:ascii="Times New Roman" w:hAnsi="Times New Roman" w:cs="Times New Roman"/>
          <w:sz w:val="24"/>
          <w:szCs w:val="24"/>
        </w:rPr>
        <w:t xml:space="preserve">however </w:t>
      </w:r>
      <w:r w:rsidR="009B3550">
        <w:rPr>
          <w:rFonts w:ascii="Times New Roman" w:hAnsi="Times New Roman" w:cs="Times New Roman"/>
          <w:sz w:val="24"/>
          <w:szCs w:val="24"/>
        </w:rPr>
        <w:t>they</w:t>
      </w:r>
      <w:r w:rsidR="00CA2B3C">
        <w:rPr>
          <w:rFonts w:ascii="Times New Roman" w:hAnsi="Times New Roman" w:cs="Times New Roman"/>
          <w:sz w:val="24"/>
          <w:szCs w:val="24"/>
        </w:rPr>
        <w:t xml:space="preserve"> </w:t>
      </w:r>
      <w:r w:rsidRPr="00EB663B">
        <w:rPr>
          <w:rFonts w:ascii="Times New Roman" w:hAnsi="Times New Roman" w:cs="Times New Roman"/>
          <w:sz w:val="24"/>
          <w:szCs w:val="24"/>
        </w:rPr>
        <w:t>also ha</w:t>
      </w:r>
      <w:r w:rsidR="00EF295F">
        <w:rPr>
          <w:rFonts w:ascii="Times New Roman" w:hAnsi="Times New Roman" w:cs="Times New Roman"/>
          <w:sz w:val="24"/>
          <w:szCs w:val="24"/>
        </w:rPr>
        <w:t>ve</w:t>
      </w:r>
      <w:r w:rsidRPr="00EB663B">
        <w:rPr>
          <w:rFonts w:ascii="Times New Roman" w:hAnsi="Times New Roman" w:cs="Times New Roman"/>
          <w:sz w:val="24"/>
          <w:szCs w:val="24"/>
        </w:rPr>
        <w:t xml:space="preserve"> the highest average </w:t>
      </w:r>
      <w:r w:rsidR="00654285">
        <w:rPr>
          <w:rFonts w:ascii="Times New Roman" w:hAnsi="Times New Roman" w:cs="Times New Roman"/>
          <w:sz w:val="24"/>
          <w:szCs w:val="24"/>
        </w:rPr>
        <w:t>WTP</w:t>
      </w:r>
      <w:r w:rsidRPr="00EB663B">
        <w:rPr>
          <w:rFonts w:ascii="Times New Roman" w:hAnsi="Times New Roman" w:cs="Times New Roman"/>
          <w:sz w:val="24"/>
          <w:szCs w:val="24"/>
        </w:rPr>
        <w:t xml:space="preserve"> after Yogyakarta City.</w:t>
      </w:r>
    </w:p>
    <w:p w:rsidR="00E2097D" w:rsidRPr="00E2097D" w:rsidRDefault="00E2097D" w:rsidP="00342BD7">
      <w:pPr>
        <w:pStyle w:val="Heading2"/>
      </w:pPr>
      <w:r w:rsidRPr="00E2097D">
        <w:t>Determinants of WTP</w:t>
      </w:r>
    </w:p>
    <w:p w:rsidR="00E2097D" w:rsidRPr="00E2097D" w:rsidRDefault="00E2097D" w:rsidP="00E2097D">
      <w:pPr>
        <w:spacing w:after="120" w:line="360" w:lineRule="auto"/>
        <w:jc w:val="both"/>
        <w:rPr>
          <w:rFonts w:ascii="Times New Roman" w:hAnsi="Times New Roman" w:cs="Times New Roman"/>
          <w:sz w:val="24"/>
          <w:szCs w:val="24"/>
        </w:rPr>
      </w:pPr>
      <w:r w:rsidRPr="00E2097D">
        <w:rPr>
          <w:rFonts w:ascii="Times New Roman" w:hAnsi="Times New Roman" w:cs="Times New Roman"/>
          <w:sz w:val="24"/>
          <w:szCs w:val="24"/>
        </w:rPr>
        <w:t>Based on the estimation of the determinants of the willingness to pay, the researcher gets the following conclusion.</w:t>
      </w:r>
    </w:p>
    <w:p w:rsidR="004929A6" w:rsidRDefault="00E2097D" w:rsidP="00E2097D">
      <w:pPr>
        <w:pStyle w:val="ListParagraph"/>
        <w:numPr>
          <w:ilvl w:val="0"/>
          <w:numId w:val="46"/>
        </w:numPr>
        <w:spacing w:after="120" w:line="360" w:lineRule="auto"/>
        <w:jc w:val="both"/>
        <w:rPr>
          <w:rFonts w:ascii="Times New Roman" w:hAnsi="Times New Roman" w:cs="Times New Roman"/>
          <w:sz w:val="24"/>
          <w:szCs w:val="24"/>
        </w:rPr>
      </w:pPr>
      <w:r w:rsidRPr="004929A6">
        <w:rPr>
          <w:rFonts w:ascii="Times New Roman" w:hAnsi="Times New Roman" w:cs="Times New Roman"/>
          <w:sz w:val="24"/>
          <w:szCs w:val="24"/>
        </w:rPr>
        <w:lastRenderedPageBreak/>
        <w:t xml:space="preserve">Various factors exist, namely various individual factors, socioeconomic, regional conditions related to corruption, </w:t>
      </w:r>
      <w:r w:rsidR="00C63F1A" w:rsidRPr="004929A6">
        <w:rPr>
          <w:rFonts w:ascii="Times New Roman" w:hAnsi="Times New Roman" w:cs="Times New Roman"/>
          <w:sz w:val="24"/>
          <w:szCs w:val="24"/>
        </w:rPr>
        <w:t>v</w:t>
      </w:r>
      <w:r w:rsidR="00741D30">
        <w:rPr>
          <w:rFonts w:ascii="Times New Roman" w:hAnsi="Times New Roman" w:cs="Times New Roman"/>
          <w:sz w:val="24"/>
          <w:szCs w:val="24"/>
        </w:rPr>
        <w:t>ictim</w:t>
      </w:r>
      <w:r w:rsidRPr="004929A6">
        <w:rPr>
          <w:rFonts w:ascii="Times New Roman" w:hAnsi="Times New Roman" w:cs="Times New Roman"/>
          <w:sz w:val="24"/>
          <w:szCs w:val="24"/>
        </w:rPr>
        <w:t xml:space="preserve"> </w:t>
      </w:r>
      <w:r w:rsidR="00741D30">
        <w:rPr>
          <w:rFonts w:ascii="Times New Roman" w:hAnsi="Times New Roman" w:cs="Times New Roman"/>
          <w:sz w:val="24"/>
          <w:szCs w:val="24"/>
        </w:rPr>
        <w:t xml:space="preserve">status </w:t>
      </w:r>
      <w:r w:rsidRPr="004929A6">
        <w:rPr>
          <w:rFonts w:ascii="Times New Roman" w:hAnsi="Times New Roman" w:cs="Times New Roman"/>
          <w:sz w:val="24"/>
          <w:szCs w:val="24"/>
        </w:rPr>
        <w:t xml:space="preserve">and </w:t>
      </w:r>
      <w:r w:rsidR="00C63F1A" w:rsidRPr="004929A6">
        <w:rPr>
          <w:rFonts w:ascii="Times New Roman" w:hAnsi="Times New Roman" w:cs="Times New Roman"/>
          <w:sz w:val="24"/>
          <w:szCs w:val="24"/>
        </w:rPr>
        <w:t>c</w:t>
      </w:r>
      <w:r w:rsidR="00741D30">
        <w:rPr>
          <w:rFonts w:ascii="Times New Roman" w:hAnsi="Times New Roman" w:cs="Times New Roman"/>
          <w:sz w:val="24"/>
          <w:szCs w:val="24"/>
        </w:rPr>
        <w:t>orruption a</w:t>
      </w:r>
      <w:r w:rsidRPr="004929A6">
        <w:rPr>
          <w:rFonts w:ascii="Times New Roman" w:hAnsi="Times New Roman" w:cs="Times New Roman"/>
          <w:sz w:val="24"/>
          <w:szCs w:val="24"/>
        </w:rPr>
        <w:t>ctors, as well as the impact of corruption and commitment to eradicate corruption.</w:t>
      </w:r>
    </w:p>
    <w:p w:rsidR="00C40586" w:rsidRDefault="00003292" w:rsidP="00E2097D">
      <w:pPr>
        <w:pStyle w:val="ListParagraph"/>
        <w:numPr>
          <w:ilvl w:val="0"/>
          <w:numId w:val="46"/>
        </w:numPr>
        <w:spacing w:after="120" w:line="360" w:lineRule="auto"/>
        <w:jc w:val="both"/>
        <w:rPr>
          <w:rFonts w:ascii="Times New Roman" w:hAnsi="Times New Roman" w:cs="Times New Roman"/>
          <w:sz w:val="24"/>
          <w:szCs w:val="24"/>
        </w:rPr>
      </w:pPr>
      <w:r w:rsidRPr="00C40586">
        <w:rPr>
          <w:rFonts w:ascii="Times New Roman" w:hAnsi="Times New Roman" w:cs="Times New Roman"/>
          <w:sz w:val="24"/>
          <w:szCs w:val="24"/>
        </w:rPr>
        <w:t xml:space="preserve">From the </w:t>
      </w:r>
      <w:r w:rsidR="00E2097D" w:rsidRPr="00C40586">
        <w:rPr>
          <w:rFonts w:ascii="Times New Roman" w:hAnsi="Times New Roman" w:cs="Times New Roman"/>
          <w:sz w:val="24"/>
          <w:szCs w:val="24"/>
        </w:rPr>
        <w:t>various individual factors, only age can affect the probability of a willingness to pay. If the age is older, the less likely it is to be willing to pay in order to reduce corruption.</w:t>
      </w:r>
    </w:p>
    <w:p w:rsidR="00187BC0" w:rsidRDefault="00C40586" w:rsidP="00E2097D">
      <w:pPr>
        <w:pStyle w:val="ListParagraph"/>
        <w:numPr>
          <w:ilvl w:val="0"/>
          <w:numId w:val="4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From</w:t>
      </w:r>
      <w:r w:rsidR="00E2097D" w:rsidRPr="00C40586">
        <w:rPr>
          <w:rFonts w:ascii="Times New Roman" w:hAnsi="Times New Roman" w:cs="Times New Roman"/>
          <w:sz w:val="24"/>
          <w:szCs w:val="24"/>
        </w:rPr>
        <w:t xml:space="preserve"> the various socioeconomic factors that exist, the amount of family income and marital status affects the probability of willingness to pay. If the family income gets bigger, the greater the possibility to pay in order to reduce corruption. In addition, the widow's marital status has a greater probability of paying than </w:t>
      </w:r>
      <w:r w:rsidR="00A05E8A">
        <w:rPr>
          <w:rFonts w:ascii="Times New Roman" w:hAnsi="Times New Roman" w:cs="Times New Roman"/>
          <w:sz w:val="24"/>
          <w:szCs w:val="24"/>
        </w:rPr>
        <w:t>while</w:t>
      </w:r>
      <w:r w:rsidR="00E2097D" w:rsidRPr="00C40586">
        <w:rPr>
          <w:rFonts w:ascii="Times New Roman" w:hAnsi="Times New Roman" w:cs="Times New Roman"/>
          <w:sz w:val="24"/>
          <w:szCs w:val="24"/>
        </w:rPr>
        <w:t xml:space="preserve"> he is single.</w:t>
      </w:r>
    </w:p>
    <w:p w:rsidR="00AD4D3E" w:rsidRDefault="00E2097D" w:rsidP="00E2097D">
      <w:pPr>
        <w:pStyle w:val="ListParagraph"/>
        <w:numPr>
          <w:ilvl w:val="0"/>
          <w:numId w:val="46"/>
        </w:numPr>
        <w:spacing w:after="120" w:line="360" w:lineRule="auto"/>
        <w:jc w:val="both"/>
        <w:rPr>
          <w:rFonts w:ascii="Times New Roman" w:hAnsi="Times New Roman" w:cs="Times New Roman"/>
          <w:sz w:val="24"/>
          <w:szCs w:val="24"/>
        </w:rPr>
      </w:pPr>
      <w:r w:rsidRPr="00AD4D3E">
        <w:rPr>
          <w:rFonts w:ascii="Times New Roman" w:hAnsi="Times New Roman" w:cs="Times New Roman"/>
          <w:sz w:val="24"/>
          <w:szCs w:val="24"/>
        </w:rPr>
        <w:t xml:space="preserve">From various factors in various conditions in the region, </w:t>
      </w:r>
      <w:r w:rsidR="008A586A">
        <w:rPr>
          <w:rFonts w:ascii="Times New Roman" w:hAnsi="Times New Roman" w:cs="Times New Roman"/>
          <w:sz w:val="24"/>
          <w:szCs w:val="24"/>
        </w:rPr>
        <w:t>there is no factor</w:t>
      </w:r>
      <w:r w:rsidR="00F310AD">
        <w:rPr>
          <w:rFonts w:ascii="Times New Roman" w:hAnsi="Times New Roman" w:cs="Times New Roman"/>
          <w:sz w:val="24"/>
          <w:szCs w:val="24"/>
        </w:rPr>
        <w:t xml:space="preserve"> that</w:t>
      </w:r>
      <w:r w:rsidR="008A586A">
        <w:rPr>
          <w:rFonts w:ascii="Times New Roman" w:hAnsi="Times New Roman" w:cs="Times New Roman"/>
          <w:sz w:val="24"/>
          <w:szCs w:val="24"/>
        </w:rPr>
        <w:t xml:space="preserve"> </w:t>
      </w:r>
      <w:r w:rsidRPr="00AD4D3E">
        <w:rPr>
          <w:rFonts w:ascii="Times New Roman" w:hAnsi="Times New Roman" w:cs="Times New Roman"/>
          <w:sz w:val="24"/>
          <w:szCs w:val="24"/>
        </w:rPr>
        <w:t>influence</w:t>
      </w:r>
      <w:r w:rsidR="008A586A">
        <w:rPr>
          <w:rFonts w:ascii="Times New Roman" w:hAnsi="Times New Roman" w:cs="Times New Roman"/>
          <w:sz w:val="24"/>
          <w:szCs w:val="24"/>
        </w:rPr>
        <w:t>s</w:t>
      </w:r>
      <w:r w:rsidRPr="00AD4D3E">
        <w:rPr>
          <w:rFonts w:ascii="Times New Roman" w:hAnsi="Times New Roman" w:cs="Times New Roman"/>
          <w:sz w:val="24"/>
          <w:szCs w:val="24"/>
        </w:rPr>
        <w:t xml:space="preserve"> the possibility to pay. </w:t>
      </w:r>
    </w:p>
    <w:p w:rsidR="000E53E1" w:rsidRDefault="00AD4D3E" w:rsidP="00E2097D">
      <w:pPr>
        <w:pStyle w:val="ListParagraph"/>
        <w:numPr>
          <w:ilvl w:val="0"/>
          <w:numId w:val="46"/>
        </w:numPr>
        <w:spacing w:after="120" w:line="360" w:lineRule="auto"/>
        <w:jc w:val="both"/>
        <w:rPr>
          <w:rFonts w:ascii="Times New Roman" w:hAnsi="Times New Roman" w:cs="Times New Roman"/>
          <w:sz w:val="24"/>
          <w:szCs w:val="24"/>
        </w:rPr>
      </w:pPr>
      <w:r w:rsidRPr="000E53E1">
        <w:rPr>
          <w:rFonts w:ascii="Times New Roman" w:hAnsi="Times New Roman" w:cs="Times New Roman"/>
          <w:sz w:val="24"/>
          <w:szCs w:val="24"/>
        </w:rPr>
        <w:t>From</w:t>
      </w:r>
      <w:r w:rsidR="00E2097D" w:rsidRPr="000E53E1">
        <w:rPr>
          <w:rFonts w:ascii="Times New Roman" w:hAnsi="Times New Roman" w:cs="Times New Roman"/>
          <w:sz w:val="24"/>
          <w:szCs w:val="24"/>
        </w:rPr>
        <w:t xml:space="preserve"> the various factors of victims and perpetrators of corruption, who the perpetrator of corruption</w:t>
      </w:r>
      <w:r w:rsidR="000E53E1">
        <w:rPr>
          <w:rFonts w:ascii="Times New Roman" w:hAnsi="Times New Roman" w:cs="Times New Roman"/>
          <w:sz w:val="24"/>
          <w:szCs w:val="24"/>
        </w:rPr>
        <w:t xml:space="preserve"> </w:t>
      </w:r>
      <w:r w:rsidR="000E53E1" w:rsidRPr="000E53E1">
        <w:rPr>
          <w:rFonts w:ascii="Times New Roman" w:hAnsi="Times New Roman" w:cs="Times New Roman"/>
          <w:sz w:val="24"/>
          <w:szCs w:val="24"/>
        </w:rPr>
        <w:t>is</w:t>
      </w:r>
      <w:r w:rsidR="00E2097D" w:rsidRPr="000E53E1">
        <w:rPr>
          <w:rFonts w:ascii="Times New Roman" w:hAnsi="Times New Roman" w:cs="Times New Roman"/>
          <w:sz w:val="24"/>
          <w:szCs w:val="24"/>
        </w:rPr>
        <w:t xml:space="preserve"> and who the partner of corruption </w:t>
      </w:r>
      <w:r w:rsidR="000E53E1" w:rsidRPr="000E53E1">
        <w:rPr>
          <w:rFonts w:ascii="Times New Roman" w:hAnsi="Times New Roman" w:cs="Times New Roman"/>
          <w:sz w:val="24"/>
          <w:szCs w:val="24"/>
        </w:rPr>
        <w:t xml:space="preserve">is </w:t>
      </w:r>
      <w:proofErr w:type="gramStart"/>
      <w:r w:rsidR="00E2097D" w:rsidRPr="000E53E1">
        <w:rPr>
          <w:rFonts w:ascii="Times New Roman" w:hAnsi="Times New Roman" w:cs="Times New Roman"/>
          <w:sz w:val="24"/>
          <w:szCs w:val="24"/>
        </w:rPr>
        <w:t>influences</w:t>
      </w:r>
      <w:proofErr w:type="gramEnd"/>
      <w:r w:rsidR="00E2097D" w:rsidRPr="000E53E1">
        <w:rPr>
          <w:rFonts w:ascii="Times New Roman" w:hAnsi="Times New Roman" w:cs="Times New Roman"/>
          <w:sz w:val="24"/>
          <w:szCs w:val="24"/>
        </w:rPr>
        <w:t xml:space="preserve"> the possibility of paying. </w:t>
      </w:r>
      <w:r w:rsidR="00212538">
        <w:rPr>
          <w:rFonts w:ascii="Times New Roman" w:hAnsi="Times New Roman" w:cs="Times New Roman"/>
          <w:sz w:val="24"/>
          <w:szCs w:val="24"/>
        </w:rPr>
        <w:t>While he is as a victim of corruption of his own friend, he has the probability 51% lower; while the offender as his close relative, he has the probability 17% higher; while the offender as his not far relative, he has the probability 21% higher; while the offender as the others, he has the probability 19% higher. In the opposite, while he has partner in corruption as his close friend, he has probability 27% higher; while he has partner in corruption as others, he has probability 59% lower.</w:t>
      </w:r>
    </w:p>
    <w:p w:rsidR="00E2097D" w:rsidRPr="000E53E1" w:rsidRDefault="00E2097D" w:rsidP="00E2097D">
      <w:pPr>
        <w:pStyle w:val="ListParagraph"/>
        <w:numPr>
          <w:ilvl w:val="0"/>
          <w:numId w:val="46"/>
        </w:numPr>
        <w:spacing w:after="120" w:line="360" w:lineRule="auto"/>
        <w:jc w:val="both"/>
        <w:rPr>
          <w:rFonts w:ascii="Times New Roman" w:hAnsi="Times New Roman" w:cs="Times New Roman"/>
          <w:sz w:val="24"/>
          <w:szCs w:val="24"/>
        </w:rPr>
      </w:pPr>
      <w:r w:rsidRPr="000E53E1">
        <w:rPr>
          <w:rFonts w:ascii="Times New Roman" w:hAnsi="Times New Roman" w:cs="Times New Roman"/>
          <w:sz w:val="24"/>
          <w:szCs w:val="24"/>
        </w:rPr>
        <w:t xml:space="preserve">Based on various impact factors and existing commitments, only compliance in paying taxes to reduce corruption affects the probability of paying. The effect of compliance along with the possibility to pay, the more obedient in paying taxes as a vehicle </w:t>
      </w:r>
      <w:proofErr w:type="gramStart"/>
      <w:r w:rsidRPr="000E53E1">
        <w:rPr>
          <w:rFonts w:ascii="Times New Roman" w:hAnsi="Times New Roman" w:cs="Times New Roman"/>
          <w:sz w:val="24"/>
          <w:szCs w:val="24"/>
        </w:rPr>
        <w:t>payment,</w:t>
      </w:r>
      <w:proofErr w:type="gramEnd"/>
      <w:r w:rsidRPr="000E53E1">
        <w:rPr>
          <w:rFonts w:ascii="Times New Roman" w:hAnsi="Times New Roman" w:cs="Times New Roman"/>
          <w:sz w:val="24"/>
          <w:szCs w:val="24"/>
        </w:rPr>
        <w:t xml:space="preserve"> the more likely it is to pay to eradicate corruption. This shows that the willingness to pay is in line with their compliance in paying taxes if the payment channel is through a tax payment mechanism. It's just unfortunate that their willingness to pay to reduce corruption is not</w:t>
      </w:r>
      <w:r w:rsidR="00A41FCE">
        <w:rPr>
          <w:rFonts w:ascii="Times New Roman" w:hAnsi="Times New Roman" w:cs="Times New Roman"/>
          <w:sz w:val="24"/>
          <w:szCs w:val="24"/>
        </w:rPr>
        <w:t xml:space="preserve"> in line with</w:t>
      </w:r>
      <w:r w:rsidRPr="000E53E1">
        <w:rPr>
          <w:rFonts w:ascii="Times New Roman" w:hAnsi="Times New Roman" w:cs="Times New Roman"/>
          <w:sz w:val="24"/>
          <w:szCs w:val="24"/>
        </w:rPr>
        <w:t xml:space="preserve"> </w:t>
      </w:r>
      <w:r w:rsidR="00A41FCE">
        <w:rPr>
          <w:rFonts w:ascii="Times New Roman" w:hAnsi="Times New Roman" w:cs="Times New Roman"/>
          <w:sz w:val="24"/>
          <w:szCs w:val="24"/>
        </w:rPr>
        <w:t>the</w:t>
      </w:r>
      <w:r w:rsidRPr="000E53E1">
        <w:rPr>
          <w:rFonts w:ascii="Times New Roman" w:hAnsi="Times New Roman" w:cs="Times New Roman"/>
          <w:sz w:val="24"/>
          <w:szCs w:val="24"/>
        </w:rPr>
        <w:t xml:space="preserve"> commitments.</w:t>
      </w:r>
    </w:p>
    <w:p w:rsidR="00E2097D" w:rsidRPr="00E2097D" w:rsidRDefault="00E2097D" w:rsidP="00574808">
      <w:pPr>
        <w:pStyle w:val="Heading2"/>
      </w:pPr>
      <w:r w:rsidRPr="00E2097D">
        <w:t>Policy Recommendations</w:t>
      </w:r>
    </w:p>
    <w:p w:rsidR="00E2097D" w:rsidRPr="00E2097D" w:rsidRDefault="00E2097D" w:rsidP="00E2097D">
      <w:pPr>
        <w:spacing w:after="120" w:line="360" w:lineRule="auto"/>
        <w:jc w:val="both"/>
        <w:rPr>
          <w:rFonts w:ascii="Times New Roman" w:hAnsi="Times New Roman" w:cs="Times New Roman"/>
          <w:sz w:val="24"/>
          <w:szCs w:val="24"/>
        </w:rPr>
      </w:pPr>
      <w:r w:rsidRPr="00E2097D">
        <w:rPr>
          <w:rFonts w:ascii="Times New Roman" w:hAnsi="Times New Roman" w:cs="Times New Roman"/>
          <w:sz w:val="24"/>
          <w:szCs w:val="24"/>
        </w:rPr>
        <w:lastRenderedPageBreak/>
        <w:t>Based on the results obtained from the objectives of this study, the researcher can recommend several things as follows.</w:t>
      </w:r>
    </w:p>
    <w:p w:rsidR="008568BD" w:rsidRDefault="00E2097D" w:rsidP="005F4029">
      <w:pPr>
        <w:pStyle w:val="ListParagraph"/>
        <w:numPr>
          <w:ilvl w:val="0"/>
          <w:numId w:val="46"/>
        </w:numPr>
        <w:spacing w:after="0" w:line="360" w:lineRule="auto"/>
        <w:ind w:left="709" w:hanging="283"/>
        <w:jc w:val="both"/>
        <w:rPr>
          <w:rFonts w:ascii="Times New Roman" w:hAnsi="Times New Roman" w:cs="Times New Roman"/>
          <w:sz w:val="24"/>
          <w:szCs w:val="24"/>
        </w:rPr>
      </w:pPr>
      <w:r w:rsidRPr="008568BD">
        <w:rPr>
          <w:rFonts w:ascii="Times New Roman" w:hAnsi="Times New Roman" w:cs="Times New Roman"/>
          <w:sz w:val="24"/>
          <w:szCs w:val="24"/>
        </w:rPr>
        <w:t xml:space="preserve">The </w:t>
      </w:r>
      <w:r w:rsidR="004D4917" w:rsidRPr="008568BD">
        <w:rPr>
          <w:rFonts w:ascii="Times New Roman" w:hAnsi="Times New Roman" w:cs="Times New Roman"/>
          <w:sz w:val="24"/>
          <w:szCs w:val="24"/>
        </w:rPr>
        <w:t xml:space="preserve">average </w:t>
      </w:r>
      <w:r w:rsidRPr="008568BD">
        <w:rPr>
          <w:rFonts w:ascii="Times New Roman" w:hAnsi="Times New Roman" w:cs="Times New Roman"/>
          <w:sz w:val="24"/>
          <w:szCs w:val="24"/>
        </w:rPr>
        <w:t xml:space="preserve">nominal </w:t>
      </w:r>
      <w:r w:rsidR="00574808" w:rsidRPr="008568BD">
        <w:rPr>
          <w:rFonts w:ascii="Times New Roman" w:hAnsi="Times New Roman" w:cs="Times New Roman"/>
          <w:sz w:val="24"/>
          <w:szCs w:val="24"/>
        </w:rPr>
        <w:t>WTP</w:t>
      </w:r>
      <w:r w:rsidRPr="008568BD">
        <w:rPr>
          <w:rFonts w:ascii="Times New Roman" w:hAnsi="Times New Roman" w:cs="Times New Roman"/>
          <w:sz w:val="24"/>
          <w:szCs w:val="24"/>
        </w:rPr>
        <w:t xml:space="preserve"> shows that </w:t>
      </w:r>
      <w:r w:rsidR="007C6D21" w:rsidRPr="008568BD">
        <w:rPr>
          <w:rFonts w:ascii="Times New Roman" w:hAnsi="Times New Roman" w:cs="Times New Roman"/>
          <w:sz w:val="24"/>
          <w:szCs w:val="24"/>
        </w:rPr>
        <w:t xml:space="preserve">the </w:t>
      </w:r>
      <w:r w:rsidRPr="008568BD">
        <w:rPr>
          <w:rFonts w:ascii="Times New Roman" w:hAnsi="Times New Roman" w:cs="Times New Roman"/>
          <w:sz w:val="24"/>
          <w:szCs w:val="24"/>
        </w:rPr>
        <w:t xml:space="preserve">community support is quite high in combating corruption. More than that, the eradication of corruption can also rely on local wisdom that exists where for example, </w:t>
      </w:r>
      <w:proofErr w:type="spellStart"/>
      <w:r w:rsidRPr="008568BD">
        <w:rPr>
          <w:rFonts w:ascii="Times New Roman" w:hAnsi="Times New Roman" w:cs="Times New Roman"/>
          <w:sz w:val="24"/>
          <w:szCs w:val="24"/>
        </w:rPr>
        <w:t>Kab</w:t>
      </w:r>
      <w:proofErr w:type="spellEnd"/>
      <w:r w:rsidRPr="008568BD">
        <w:rPr>
          <w:rFonts w:ascii="Times New Roman" w:hAnsi="Times New Roman" w:cs="Times New Roman"/>
          <w:sz w:val="24"/>
          <w:szCs w:val="24"/>
        </w:rPr>
        <w:t xml:space="preserve">. </w:t>
      </w:r>
      <w:proofErr w:type="spellStart"/>
      <w:r w:rsidRPr="008568BD">
        <w:rPr>
          <w:rFonts w:ascii="Times New Roman" w:hAnsi="Times New Roman" w:cs="Times New Roman"/>
          <w:sz w:val="24"/>
          <w:szCs w:val="24"/>
        </w:rPr>
        <w:t>Kulon</w:t>
      </w:r>
      <w:proofErr w:type="spellEnd"/>
      <w:r w:rsidRPr="008568BD">
        <w:rPr>
          <w:rFonts w:ascii="Times New Roman" w:hAnsi="Times New Roman" w:cs="Times New Roman"/>
          <w:sz w:val="24"/>
          <w:szCs w:val="24"/>
        </w:rPr>
        <w:t xml:space="preserve"> </w:t>
      </w:r>
      <w:proofErr w:type="spellStart"/>
      <w:r w:rsidRPr="008568BD">
        <w:rPr>
          <w:rFonts w:ascii="Times New Roman" w:hAnsi="Times New Roman" w:cs="Times New Roman"/>
          <w:sz w:val="24"/>
          <w:szCs w:val="24"/>
        </w:rPr>
        <w:t>Progo</w:t>
      </w:r>
      <w:proofErr w:type="spellEnd"/>
      <w:r w:rsidRPr="008568BD">
        <w:rPr>
          <w:rFonts w:ascii="Times New Roman" w:hAnsi="Times New Roman" w:cs="Times New Roman"/>
          <w:sz w:val="24"/>
          <w:szCs w:val="24"/>
        </w:rPr>
        <w:t>, despite its good condition, is also able to contribute more to the fight against corruption.</w:t>
      </w:r>
    </w:p>
    <w:p w:rsidR="0085411D" w:rsidRPr="008568BD" w:rsidRDefault="00E2097D" w:rsidP="008568BD">
      <w:pPr>
        <w:pStyle w:val="ListParagraph"/>
        <w:numPr>
          <w:ilvl w:val="0"/>
          <w:numId w:val="46"/>
        </w:numPr>
        <w:spacing w:after="0" w:line="360" w:lineRule="auto"/>
        <w:ind w:left="709" w:hanging="283"/>
        <w:jc w:val="both"/>
        <w:rPr>
          <w:rFonts w:ascii="Times New Roman" w:hAnsi="Times New Roman" w:cs="Times New Roman"/>
          <w:sz w:val="24"/>
          <w:szCs w:val="24"/>
        </w:rPr>
      </w:pPr>
      <w:r w:rsidRPr="008568BD">
        <w:rPr>
          <w:rFonts w:ascii="Times New Roman" w:hAnsi="Times New Roman" w:cs="Times New Roman"/>
          <w:sz w:val="24"/>
          <w:szCs w:val="24"/>
        </w:rPr>
        <w:t>The government can further examine various factors that can influence the amount of PAPs from the community in helping reduce corruption. For example, the willingness of the community to pay in order to reduce corruption depends on the amount of family income, meaning that the greater the income the more willing the community is to help financially reduce corruption.</w:t>
      </w:r>
    </w:p>
    <w:p w:rsidR="00A46CD7" w:rsidRPr="009870C7" w:rsidRDefault="00A46CD7" w:rsidP="007F3A7A">
      <w:pPr>
        <w:pStyle w:val="Heading1"/>
      </w:pPr>
      <w:bookmarkStart w:id="8" w:name="_Toc485993644"/>
      <w:r w:rsidRPr="009870C7">
        <w:t>DAFTAR PUSTAKA</w:t>
      </w:r>
      <w:bookmarkEnd w:id="8"/>
    </w:p>
    <w:sdt>
      <w:sdtPr>
        <w:id w:val="1215929663"/>
        <w:docPartObj>
          <w:docPartGallery w:val="Bibliographies"/>
          <w:docPartUnique/>
        </w:docPartObj>
      </w:sdtPr>
      <w:sdtEndPr>
        <w:rPr>
          <w:rFonts w:ascii="Times New Roman" w:hAnsi="Times New Roman" w:cs="Times New Roman"/>
          <w:sz w:val="24"/>
          <w:szCs w:val="24"/>
        </w:rPr>
      </w:sdtEndPr>
      <w:sdtContent>
        <w:p w:rsidR="00B15097" w:rsidRPr="00D101D7" w:rsidRDefault="00B15097" w:rsidP="00AF1DD7">
          <w:pPr>
            <w:spacing w:after="0" w:line="240" w:lineRule="auto"/>
            <w:rPr>
              <w:rFonts w:ascii="Times New Roman" w:hAnsi="Times New Roman" w:cs="Times New Roman"/>
              <w:sz w:val="24"/>
              <w:szCs w:val="24"/>
            </w:rPr>
          </w:pPr>
        </w:p>
        <w:p w:rsidR="00E91387" w:rsidRPr="00D101D7" w:rsidRDefault="00B1509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sz w:val="24"/>
              <w:szCs w:val="24"/>
            </w:rPr>
            <w:fldChar w:fldCharType="begin"/>
          </w:r>
          <w:r w:rsidRPr="00D101D7">
            <w:rPr>
              <w:rFonts w:ascii="Times New Roman" w:hAnsi="Times New Roman" w:cs="Times New Roman"/>
              <w:sz w:val="24"/>
              <w:szCs w:val="24"/>
            </w:rPr>
            <w:instrText xml:space="preserve"> BIBLIOGRAPHY </w:instrText>
          </w:r>
          <w:r w:rsidRPr="00D101D7">
            <w:rPr>
              <w:rFonts w:ascii="Times New Roman" w:hAnsi="Times New Roman" w:cs="Times New Roman"/>
              <w:sz w:val="24"/>
              <w:szCs w:val="24"/>
            </w:rPr>
            <w:fldChar w:fldCharType="separate"/>
          </w:r>
          <w:r w:rsidR="00E91387" w:rsidRPr="00D101D7">
            <w:rPr>
              <w:rFonts w:ascii="Times New Roman" w:hAnsi="Times New Roman" w:cs="Times New Roman"/>
              <w:noProof/>
              <w:sz w:val="24"/>
              <w:szCs w:val="24"/>
              <w:lang w:val="id-ID"/>
            </w:rPr>
            <w:t xml:space="preserve">Abdullah, S., &amp; Jeanty, P. W. (2009). Demand for Electricity Connection in Rural Areas: The Case of Kenya. </w:t>
          </w:r>
          <w:r w:rsidR="00E91387" w:rsidRPr="00D101D7">
            <w:rPr>
              <w:rFonts w:ascii="Times New Roman" w:hAnsi="Times New Roman" w:cs="Times New Roman"/>
              <w:i/>
              <w:iCs/>
              <w:noProof/>
              <w:sz w:val="24"/>
              <w:szCs w:val="24"/>
              <w:lang w:val="id-ID"/>
            </w:rPr>
            <w:t>Bath Economics Research Papers No. 26/09, Department of Economics, University of Bath.</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Ambrey, C. L., Fleming, C. M., &amp; Manning, M. (2012, January). The life satisfaction approach to estimating the cost of crime: An individual’s willingness-to-pay for crime reduction. </w:t>
          </w:r>
          <w:r w:rsidRPr="00D101D7">
            <w:rPr>
              <w:rFonts w:ascii="Times New Roman" w:hAnsi="Times New Roman" w:cs="Times New Roman"/>
              <w:i/>
              <w:iCs/>
              <w:noProof/>
              <w:sz w:val="24"/>
              <w:szCs w:val="24"/>
              <w:lang w:val="id-ID"/>
            </w:rPr>
            <w:t>Discussion Papers Economics No. 2013-01 ISSN 1837-7750</w:t>
          </w:r>
          <w:r w:rsidRPr="00D101D7">
            <w:rPr>
              <w:rFonts w:ascii="Times New Roman" w:hAnsi="Times New Roman" w:cs="Times New Roman"/>
              <w:noProof/>
              <w:sz w:val="24"/>
              <w:szCs w:val="24"/>
              <w:lang w:val="id-ID"/>
            </w:rPr>
            <w: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Bartlett, J. E., Kotrlik, J., &amp; Higins , C. (2001). Organizational Research: Determining Appropriate Sample Size in Survey Research. </w:t>
          </w:r>
          <w:r w:rsidRPr="00D101D7">
            <w:rPr>
              <w:rFonts w:ascii="Times New Roman" w:hAnsi="Times New Roman" w:cs="Times New Roman"/>
              <w:i/>
              <w:iCs/>
              <w:noProof/>
              <w:sz w:val="24"/>
              <w:szCs w:val="24"/>
              <w:lang w:val="id-ID"/>
            </w:rPr>
            <w:t xml:space="preserve">Information Technology, Learning, and Performance Journal, Vol. 19, No. 1, Spring </w:t>
          </w:r>
          <w:r w:rsidRPr="00D101D7">
            <w:rPr>
              <w:rFonts w:ascii="Times New Roman" w:hAnsi="Times New Roman" w:cs="Times New Roman"/>
              <w:noProof/>
              <w:sz w:val="24"/>
              <w:szCs w:val="24"/>
              <w:lang w:val="id-ID"/>
            </w:rPr>
            <w: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Bishop, K. C., &amp; Murphy, A. D. (2011). Estimating the Willingness to Pay to Avoid Violent Crime: A Dynamic Approach. </w:t>
          </w:r>
          <w:r w:rsidRPr="00D101D7">
            <w:rPr>
              <w:rFonts w:ascii="Times New Roman" w:hAnsi="Times New Roman" w:cs="Times New Roman"/>
              <w:i/>
              <w:iCs/>
              <w:noProof/>
              <w:sz w:val="24"/>
              <w:szCs w:val="24"/>
              <w:lang w:val="id-ID"/>
            </w:rPr>
            <w:t>American Economic Review: Papers &amp; Proceedings 2011</w:t>
          </w:r>
          <w:r w:rsidRPr="00D101D7">
            <w:rPr>
              <w:rFonts w:ascii="Times New Roman" w:hAnsi="Times New Roman" w:cs="Times New Roman"/>
              <w:noProof/>
              <w:sz w:val="24"/>
              <w:szCs w:val="24"/>
              <w:lang w:val="id-ID"/>
            </w:rPr>
            <w:t>, 625–629.</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Bishop, K. C., &amp; Timmins, C. (2011). Hedonic Prices and Implicit Markets: Estimating Marginal Willingness to Pay for Differentiated Products Without Instrumental Variables. </w:t>
          </w:r>
          <w:r w:rsidRPr="00D101D7">
            <w:rPr>
              <w:rFonts w:ascii="Times New Roman" w:hAnsi="Times New Roman" w:cs="Times New Roman"/>
              <w:i/>
              <w:iCs/>
              <w:noProof/>
              <w:sz w:val="24"/>
              <w:szCs w:val="24"/>
              <w:lang w:val="id-ID"/>
            </w:rPr>
            <w:t>Working Paper 17611 NATIONAL BUREAU OF ECONOMIC RESEARCH, 1050 Massach</w:t>
          </w:r>
          <w:r w:rsidRPr="00D101D7">
            <w:rPr>
              <w:rFonts w:ascii="Times New Roman" w:hAnsi="Times New Roman" w:cs="Times New Roman"/>
              <w:noProof/>
              <w:sz w:val="24"/>
              <w:szCs w:val="24"/>
              <w:lang w:val="id-ID"/>
            </w:rPr>
            <w: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Brand, S., &amp; Price, R. (2000). </w:t>
          </w:r>
          <w:r w:rsidRPr="00D101D7">
            <w:rPr>
              <w:rFonts w:ascii="Times New Roman" w:hAnsi="Times New Roman" w:cs="Times New Roman"/>
              <w:i/>
              <w:iCs/>
              <w:noProof/>
              <w:sz w:val="24"/>
              <w:szCs w:val="24"/>
              <w:lang w:val="id-ID"/>
            </w:rPr>
            <w:t>The economic and social costs of crime.</w:t>
          </w:r>
          <w:r w:rsidRPr="00D101D7">
            <w:rPr>
              <w:rFonts w:ascii="Times New Roman" w:hAnsi="Times New Roman" w:cs="Times New Roman"/>
              <w:noProof/>
              <w:sz w:val="24"/>
              <w:szCs w:val="24"/>
              <w:lang w:val="id-ID"/>
            </w:rPr>
            <w:t xml:space="preserve"> London: Home Office Research Study 217.</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Buonanno, P., &amp; Montolio, D. (2008). Identifying the Socio-economic and Demographic Determinants of Crime across Spanish Provinces. </w:t>
          </w:r>
          <w:r w:rsidRPr="00D101D7">
            <w:rPr>
              <w:rFonts w:ascii="Times New Roman" w:hAnsi="Times New Roman" w:cs="Times New Roman"/>
              <w:i/>
              <w:iCs/>
              <w:noProof/>
              <w:sz w:val="24"/>
              <w:szCs w:val="24"/>
              <w:lang w:val="id-ID"/>
            </w:rPr>
            <w:t>International Review of Law and Economics 28.2</w:t>
          </w:r>
          <w:r w:rsidRPr="00D101D7">
            <w:rPr>
              <w:rFonts w:ascii="Times New Roman" w:hAnsi="Times New Roman" w:cs="Times New Roman"/>
              <w:noProof/>
              <w:sz w:val="24"/>
              <w:szCs w:val="24"/>
              <w:lang w:val="id-ID"/>
            </w:rPr>
            <w:t>, 89-97.</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Cerro, A. M., &amp; Meloni, O. (2000). Determinant of the Crime Rate in Argetina in the 90’s. </w:t>
          </w:r>
          <w:r w:rsidRPr="00D101D7">
            <w:rPr>
              <w:rFonts w:ascii="Times New Roman" w:hAnsi="Times New Roman" w:cs="Times New Roman"/>
              <w:i/>
              <w:iCs/>
              <w:noProof/>
              <w:sz w:val="24"/>
              <w:szCs w:val="24"/>
              <w:lang w:val="id-ID"/>
            </w:rPr>
            <w:t>Estudios de Economia, diciembri, ano, vol/27, numero 002, Universidad de Chile, Santiago Chile</w:t>
          </w:r>
          <w:r w:rsidRPr="00D101D7">
            <w:rPr>
              <w:rFonts w:ascii="Times New Roman" w:hAnsi="Times New Roman" w:cs="Times New Roman"/>
              <w:noProof/>
              <w:sz w:val="24"/>
              <w:szCs w:val="24"/>
              <w:lang w:val="id-ID"/>
            </w:rPr>
            <w:t>, hal. 297-311.</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Dubourg, R., Hamed, J., &amp; Thorns, J. (2005). Developments in the estimates of the costs of crime in England and Wales. Dalam </w:t>
          </w:r>
          <w:r w:rsidRPr="00D101D7">
            <w:rPr>
              <w:rFonts w:ascii="Times New Roman" w:hAnsi="Times New Roman" w:cs="Times New Roman"/>
              <w:i/>
              <w:iCs/>
              <w:noProof/>
              <w:sz w:val="24"/>
              <w:szCs w:val="24"/>
              <w:lang w:val="id-ID"/>
            </w:rPr>
            <w:t xml:space="preserve">The economic and social costs of </w:t>
          </w:r>
          <w:r w:rsidRPr="00D101D7">
            <w:rPr>
              <w:rFonts w:ascii="Times New Roman" w:hAnsi="Times New Roman" w:cs="Times New Roman"/>
              <w:i/>
              <w:iCs/>
              <w:noProof/>
              <w:sz w:val="24"/>
              <w:szCs w:val="24"/>
              <w:lang w:val="id-ID"/>
            </w:rPr>
            <w:lastRenderedPageBreak/>
            <w:t>crime against individuals and households 2003/04: Home Office Online Report 30/05.</w:t>
          </w:r>
          <w:r w:rsidRPr="00D101D7">
            <w:rPr>
              <w:rFonts w:ascii="Times New Roman" w:hAnsi="Times New Roman" w:cs="Times New Roman"/>
              <w:noProof/>
              <w:sz w:val="24"/>
              <w:szCs w:val="24"/>
              <w:lang w:val="id-ID"/>
            </w:rPr>
            <w:t xml:space="preserve"> London: Home Office.</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Fjeldstad, O.-H., &amp; Tungodden, B. (2003). Fiskal Corruption: A Vice or a Virtue? </w:t>
          </w:r>
          <w:r w:rsidRPr="00D101D7">
            <w:rPr>
              <w:rFonts w:ascii="Times New Roman" w:hAnsi="Times New Roman" w:cs="Times New Roman"/>
              <w:i/>
              <w:iCs/>
              <w:noProof/>
              <w:sz w:val="24"/>
              <w:szCs w:val="24"/>
              <w:lang w:val="id-ID"/>
            </w:rPr>
            <w:t>World Development Vol. 31, No. 8</w:t>
          </w:r>
          <w:r w:rsidRPr="00D101D7">
            <w:rPr>
              <w:rFonts w:ascii="Times New Roman" w:hAnsi="Times New Roman" w:cs="Times New Roman"/>
              <w:noProof/>
              <w:sz w:val="24"/>
              <w:szCs w:val="24"/>
              <w:lang w:val="id-ID"/>
            </w:rPr>
            <w:t>, 1459–1467.</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Garoupa, N. M. (1998). The Role of Moral Values in the Economic Analysis of Crime: A General Equilibrium Approah. </w:t>
          </w:r>
          <w:r w:rsidRPr="00D101D7">
            <w:rPr>
              <w:rFonts w:ascii="Times New Roman" w:hAnsi="Times New Roman" w:cs="Times New Roman"/>
              <w:i/>
              <w:iCs/>
              <w:noProof/>
              <w:sz w:val="24"/>
              <w:szCs w:val="24"/>
              <w:lang w:val="id-ID"/>
            </w:rPr>
            <w:t>Universitat Pompeu Fabra Economics Working Paper No. 245.</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Han, L., Bandyopadhyay, S., &amp; Bhatta, S. (2011). Determinants of Violent and Property crimes in England: A Panel Data Analysis. </w:t>
          </w:r>
          <w:r w:rsidRPr="00D101D7">
            <w:rPr>
              <w:rFonts w:ascii="Times New Roman" w:hAnsi="Times New Roman" w:cs="Times New Roman"/>
              <w:i/>
              <w:iCs/>
              <w:noProof/>
              <w:sz w:val="24"/>
              <w:szCs w:val="24"/>
              <w:lang w:val="id-ID"/>
            </w:rPr>
            <w:t>Discussion Papers 10-26r, Department of Economics, University of Birmingham.</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Hanley, N., Philip, L., MacMillan, D., &amp; Wright, R. (2001). </w:t>
          </w:r>
          <w:r w:rsidRPr="00D101D7">
            <w:rPr>
              <w:rFonts w:ascii="Times New Roman" w:hAnsi="Times New Roman" w:cs="Times New Roman"/>
              <w:i/>
              <w:iCs/>
              <w:noProof/>
              <w:sz w:val="24"/>
              <w:szCs w:val="24"/>
              <w:lang w:val="id-ID"/>
            </w:rPr>
            <w:t>Willingness to pay for the conservation and management of wild geese in Scotland.</w:t>
          </w:r>
          <w:r w:rsidRPr="00D101D7">
            <w:rPr>
              <w:rFonts w:ascii="Times New Roman" w:hAnsi="Times New Roman" w:cs="Times New Roman"/>
              <w:noProof/>
              <w:sz w:val="24"/>
              <w:szCs w:val="24"/>
              <w:lang w:val="id-ID"/>
            </w:rPr>
            <w:t xml:space="preserve"> Edinburgh: Scottish Executive Central Research Unit.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Hite, D., Hudson, D., &amp; Intarapapong, W. (2002). Willingness to Pay for Water Quality Improvements: The Case of Precision Application Technology. </w:t>
          </w:r>
          <w:r w:rsidRPr="00D101D7">
            <w:rPr>
              <w:rFonts w:ascii="Times New Roman" w:hAnsi="Times New Roman" w:cs="Times New Roman"/>
              <w:i/>
              <w:iCs/>
              <w:noProof/>
              <w:sz w:val="24"/>
              <w:szCs w:val="24"/>
              <w:lang w:val="id-ID"/>
            </w:rPr>
            <w:t>Journal ofAgricultural and Resource Economics 27(2) Western Agricultural Economics Association</w:t>
          </w:r>
          <w:r w:rsidRPr="00D101D7">
            <w:rPr>
              <w:rFonts w:ascii="Times New Roman" w:hAnsi="Times New Roman" w:cs="Times New Roman"/>
              <w:noProof/>
              <w:sz w:val="24"/>
              <w:szCs w:val="24"/>
              <w:lang w:val="id-ID"/>
            </w:rPr>
            <w:t>, 433-449.</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Joewono, T. B. (2009). Exploring the Willingness and Ability to Pay for Paratransit in Bandung, Indonesia. </w:t>
          </w:r>
          <w:r w:rsidRPr="00D101D7">
            <w:rPr>
              <w:rFonts w:ascii="Times New Roman" w:hAnsi="Times New Roman" w:cs="Times New Roman"/>
              <w:i/>
              <w:iCs/>
              <w:noProof/>
              <w:sz w:val="24"/>
              <w:szCs w:val="24"/>
              <w:lang w:val="id-ID"/>
            </w:rPr>
            <w:t>Journal of Public Transportation, Vol. 12, No. 2</w:t>
          </w:r>
          <w:r w:rsidRPr="00D101D7">
            <w:rPr>
              <w:rFonts w:ascii="Times New Roman" w:hAnsi="Times New Roman" w:cs="Times New Roman"/>
              <w:noProof/>
              <w:sz w:val="24"/>
              <w:szCs w:val="24"/>
              <w:lang w:val="id-ID"/>
            </w:rPr>
            <w: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Jogja.tribunnews.com. (2016, 09 04). Fenomena Klitih Meresahkan Masyarakat Yogya. Yogyakarta.</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JPNN.com. (2013, April 16). </w:t>
          </w:r>
          <w:r w:rsidRPr="00D101D7">
            <w:rPr>
              <w:rFonts w:ascii="Times New Roman" w:hAnsi="Times New Roman" w:cs="Times New Roman"/>
              <w:i/>
              <w:iCs/>
              <w:noProof/>
              <w:sz w:val="24"/>
              <w:szCs w:val="24"/>
              <w:lang w:val="id-ID"/>
            </w:rPr>
            <w:t>Rayakan Ultah, Kopassus Panen Dukungan JK Harapkan Mahkamah Militer Pertimbangkan Sisi Moral Penyerang LP Cebongan.</w:t>
          </w:r>
          <w:r w:rsidRPr="00D101D7">
            <w:rPr>
              <w:rFonts w:ascii="Times New Roman" w:hAnsi="Times New Roman" w:cs="Times New Roman"/>
              <w:noProof/>
              <w:sz w:val="24"/>
              <w:szCs w:val="24"/>
              <w:lang w:val="id-ID"/>
            </w:rPr>
            <w:t xml:space="preserve"> Dipetik April 17, 2013, dari JPNN.com</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Kompas.com. (2017, 03 14). Ini Kronologi Aksi "Klitih" di Yogyakarta yang Tewaskan Pelajar SMP. Jakarta.</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Lambsdorff, J. G. (2006). Causes and consequences of corruption: What do we know from a cross-section of countries? Dalam S. R. Ackerman, </w:t>
          </w:r>
          <w:r w:rsidRPr="00D101D7">
            <w:rPr>
              <w:rFonts w:ascii="Times New Roman" w:hAnsi="Times New Roman" w:cs="Times New Roman"/>
              <w:i/>
              <w:iCs/>
              <w:noProof/>
              <w:sz w:val="24"/>
              <w:szCs w:val="24"/>
              <w:lang w:val="id-ID"/>
            </w:rPr>
            <w:t>International Handbook on the Economics of Corruption.</w:t>
          </w:r>
          <w:r w:rsidRPr="00D101D7">
            <w:rPr>
              <w:rFonts w:ascii="Times New Roman" w:hAnsi="Times New Roman" w:cs="Times New Roman"/>
              <w:noProof/>
              <w:sz w:val="24"/>
              <w:szCs w:val="24"/>
              <w:lang w:val="id-ID"/>
            </w:rPr>
            <w:t xml:space="preserve"> Cheltenham: Edward Elgar Publishing Limited.</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Levitt, S. D. (2004). Understanding Why Crime Fell in the 1990s: Four Factors That explain the Decline and Six That Do Not. </w:t>
          </w:r>
          <w:r w:rsidRPr="00D101D7">
            <w:rPr>
              <w:rFonts w:ascii="Times New Roman" w:hAnsi="Times New Roman" w:cs="Times New Roman"/>
              <w:i/>
              <w:iCs/>
              <w:noProof/>
              <w:sz w:val="24"/>
              <w:szCs w:val="24"/>
              <w:lang w:val="id-ID"/>
            </w:rPr>
            <w:t>The Journal of Economic Perspectives, Vol. 18, No. 1</w:t>
          </w:r>
          <w:r w:rsidRPr="00D101D7">
            <w:rPr>
              <w:rFonts w:ascii="Times New Roman" w:hAnsi="Times New Roman" w:cs="Times New Roman"/>
              <w:noProof/>
              <w:sz w:val="24"/>
              <w:szCs w:val="24"/>
              <w:lang w:val="id-ID"/>
            </w:rPr>
            <w:t>, 163-190.</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Persson, M., &amp; Svensson, M. (2012). The Willingness to Pay to Reduce School Bullying. </w:t>
          </w:r>
          <w:r w:rsidRPr="00D101D7">
            <w:rPr>
              <w:rFonts w:ascii="Times New Roman" w:hAnsi="Times New Roman" w:cs="Times New Roman"/>
              <w:i/>
              <w:iCs/>
              <w:noProof/>
              <w:sz w:val="24"/>
              <w:szCs w:val="24"/>
              <w:lang w:val="id-ID"/>
            </w:rPr>
            <w:t>Karlstad University Working Papers in Economics, 2012 / 3, Dept. of Economics, Karlstad University</w:t>
          </w:r>
          <w:r w:rsidRPr="00D101D7">
            <w:rPr>
              <w:rFonts w:ascii="Times New Roman" w:hAnsi="Times New Roman" w:cs="Times New Roman"/>
              <w:noProof/>
              <w:sz w:val="24"/>
              <w:szCs w:val="24"/>
              <w:lang w:val="id-ID"/>
            </w:rPr>
            <w: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Prabowo, D. (2013, April 12). </w:t>
          </w:r>
          <w:r w:rsidRPr="00D101D7">
            <w:rPr>
              <w:rFonts w:ascii="Times New Roman" w:hAnsi="Times New Roman" w:cs="Times New Roman"/>
              <w:i/>
              <w:iCs/>
              <w:noProof/>
              <w:sz w:val="24"/>
              <w:szCs w:val="24"/>
              <w:lang w:val="id-ID"/>
            </w:rPr>
            <w:t>Komnas HAM Akan Panggil Komandan Grup II Kopassus.</w:t>
          </w:r>
          <w:r w:rsidRPr="00D101D7">
            <w:rPr>
              <w:rFonts w:ascii="Times New Roman" w:hAnsi="Times New Roman" w:cs="Times New Roman"/>
              <w:noProof/>
              <w:sz w:val="24"/>
              <w:szCs w:val="24"/>
              <w:lang w:val="id-ID"/>
            </w:rPr>
            <w:t xml:space="preserve"> Dipetik april 17, 2013, dari Kompas.com</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Pradiptyo, R. (2007). Does Punishment Matter? A Refinement of the Inspection Game. </w:t>
          </w:r>
          <w:r w:rsidRPr="00D101D7">
            <w:rPr>
              <w:rFonts w:ascii="Times New Roman" w:hAnsi="Times New Roman" w:cs="Times New Roman"/>
              <w:i/>
              <w:iCs/>
              <w:noProof/>
              <w:sz w:val="24"/>
              <w:szCs w:val="24"/>
              <w:lang w:val="id-ID"/>
            </w:rPr>
            <w:t>Review of Law and Economics, 3:2</w:t>
          </w:r>
          <w:r w:rsidRPr="00D101D7">
            <w:rPr>
              <w:rFonts w:ascii="Times New Roman" w:hAnsi="Times New Roman" w:cs="Times New Roman"/>
              <w:noProof/>
              <w:sz w:val="24"/>
              <w:szCs w:val="24"/>
              <w:lang w:val="id-ID"/>
            </w:rPr>
            <w:t>.</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Pradiptyo, R. (2009). Korupsi di Indonesia: Perspektif Ilmu Ekonomi. Dalam Wijayanto, &amp; R. Zachrie, </w:t>
          </w:r>
          <w:r w:rsidRPr="00D101D7">
            <w:rPr>
              <w:rFonts w:ascii="Times New Roman" w:hAnsi="Times New Roman" w:cs="Times New Roman"/>
              <w:i/>
              <w:iCs/>
              <w:noProof/>
              <w:sz w:val="24"/>
              <w:szCs w:val="24"/>
              <w:lang w:val="id-ID"/>
            </w:rPr>
            <w:t>Korupsi dan Mengkorupsi di Indonesia.</w:t>
          </w:r>
          <w:r w:rsidRPr="00D101D7">
            <w:rPr>
              <w:rFonts w:ascii="Times New Roman" w:hAnsi="Times New Roman" w:cs="Times New Roman"/>
              <w:noProof/>
              <w:sz w:val="24"/>
              <w:szCs w:val="24"/>
              <w:lang w:val="id-ID"/>
            </w:rPr>
            <w:t xml:space="preserve"> Jakarta: Gramedia.</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Public Safety Canada. (2011). </w:t>
          </w:r>
          <w:r w:rsidRPr="00D101D7">
            <w:rPr>
              <w:rFonts w:ascii="Times New Roman" w:hAnsi="Times New Roman" w:cs="Times New Roman"/>
              <w:i/>
              <w:iCs/>
              <w:noProof/>
              <w:sz w:val="24"/>
              <w:szCs w:val="24"/>
              <w:lang w:val="id-ID"/>
            </w:rPr>
            <w:t>Crime Prevention through Social Development.</w:t>
          </w:r>
          <w:r w:rsidRPr="00D101D7">
            <w:rPr>
              <w:rFonts w:ascii="Times New Roman" w:hAnsi="Times New Roman" w:cs="Times New Roman"/>
              <w:noProof/>
              <w:sz w:val="24"/>
              <w:szCs w:val="24"/>
              <w:lang w:val="id-ID"/>
            </w:rPr>
            <w:t xml:space="preserve"> Dipetik 06 22, 2011, dari http://www.publicsafety.gc.ca</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Sihombing, I. (2013, April 16). </w:t>
          </w:r>
          <w:r w:rsidRPr="00D101D7">
            <w:rPr>
              <w:rFonts w:ascii="Times New Roman" w:hAnsi="Times New Roman" w:cs="Times New Roman"/>
              <w:i/>
              <w:iCs/>
              <w:noProof/>
              <w:sz w:val="24"/>
              <w:szCs w:val="24"/>
              <w:lang w:val="id-ID"/>
            </w:rPr>
            <w:t>Pascainsiden Cebongan, Massa Hadiahi Kopassus Tumpeng Raksasa.</w:t>
          </w:r>
          <w:r w:rsidRPr="00D101D7">
            <w:rPr>
              <w:rFonts w:ascii="Times New Roman" w:hAnsi="Times New Roman" w:cs="Times New Roman"/>
              <w:noProof/>
              <w:sz w:val="24"/>
              <w:szCs w:val="24"/>
              <w:lang w:val="id-ID"/>
            </w:rPr>
            <w:t xml:space="preserve"> Dipetik April 17, 2013, dari Metrotvnews.com</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lastRenderedPageBreak/>
            <w:t xml:space="preserve">Soeiro, M., &amp; Moreira, M. (2009, September). </w:t>
          </w:r>
          <w:r w:rsidRPr="00D101D7">
            <w:rPr>
              <w:rFonts w:ascii="Times New Roman" w:hAnsi="Times New Roman" w:cs="Times New Roman"/>
              <w:i/>
              <w:iCs/>
              <w:noProof/>
              <w:sz w:val="24"/>
              <w:szCs w:val="24"/>
              <w:lang w:val="id-ID"/>
            </w:rPr>
            <w:t>Willingness to pay for violent crime reduction: a contingent valuation study for higher education students.</w:t>
          </w:r>
          <w:r w:rsidRPr="00D101D7">
            <w:rPr>
              <w:rFonts w:ascii="Times New Roman" w:hAnsi="Times New Roman" w:cs="Times New Roman"/>
              <w:noProof/>
              <w:sz w:val="24"/>
              <w:szCs w:val="24"/>
              <w:lang w:val="id-ID"/>
            </w:rPr>
            <w:t xml:space="preserve"> Porto: Faculdade de Economia da Universidade do Porto.</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Sub Direktorat Statistik Politik dan Keamanan. (2016). </w:t>
          </w:r>
          <w:r w:rsidRPr="00D101D7">
            <w:rPr>
              <w:rFonts w:ascii="Times New Roman" w:hAnsi="Times New Roman" w:cs="Times New Roman"/>
              <w:i/>
              <w:iCs/>
              <w:noProof/>
              <w:sz w:val="24"/>
              <w:szCs w:val="24"/>
              <w:lang w:val="id-ID"/>
            </w:rPr>
            <w:t>Statistik Kriminal 2016.</w:t>
          </w:r>
          <w:r w:rsidRPr="00D101D7">
            <w:rPr>
              <w:rFonts w:ascii="Times New Roman" w:hAnsi="Times New Roman" w:cs="Times New Roman"/>
              <w:noProof/>
              <w:sz w:val="24"/>
              <w:szCs w:val="24"/>
              <w:lang w:val="id-ID"/>
            </w:rPr>
            <w:t xml:space="preserve"> Jakarta: BPS.</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Teixera, A. A., &amp; Soeiro, M. (2013). Determinants of Student's Willingness to Pay for Violent Crime Reduction. </w:t>
          </w:r>
          <w:r w:rsidRPr="00D101D7">
            <w:rPr>
              <w:rFonts w:ascii="Times New Roman" w:hAnsi="Times New Roman" w:cs="Times New Roman"/>
              <w:i/>
              <w:iCs/>
              <w:noProof/>
              <w:sz w:val="24"/>
              <w:szCs w:val="24"/>
              <w:lang w:val="id-ID"/>
            </w:rPr>
            <w:t>The Singapore Economic Review, Vol. 58, No. 4 (2013) 1350027</w:t>
          </w:r>
          <w:r w:rsidRPr="00D101D7">
            <w:rPr>
              <w:rFonts w:ascii="Times New Roman" w:hAnsi="Times New Roman" w:cs="Times New Roman"/>
              <w:noProof/>
              <w:sz w:val="24"/>
              <w:szCs w:val="24"/>
              <w:lang w:val="id-ID"/>
            </w:rPr>
            <w:t>, 1350027.</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The World Bank. (2000). </w:t>
          </w:r>
          <w:r w:rsidRPr="00D101D7">
            <w:rPr>
              <w:rFonts w:ascii="Times New Roman" w:hAnsi="Times New Roman" w:cs="Times New Roman"/>
              <w:i/>
              <w:iCs/>
              <w:noProof/>
              <w:sz w:val="24"/>
              <w:szCs w:val="24"/>
              <w:lang w:val="id-ID"/>
            </w:rPr>
            <w:t>Anticorruption in Transition A Contribution to the Policy Debate.</w:t>
          </w:r>
          <w:r w:rsidRPr="00D101D7">
            <w:rPr>
              <w:rFonts w:ascii="Times New Roman" w:hAnsi="Times New Roman" w:cs="Times New Roman"/>
              <w:noProof/>
              <w:sz w:val="24"/>
              <w:szCs w:val="24"/>
              <w:lang w:val="id-ID"/>
            </w:rPr>
            <w:t xml:space="preserve"> Washington, D.C.: The World Bank.</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Triyana, B. (2010, December 20). </w:t>
          </w:r>
          <w:r w:rsidRPr="00D101D7">
            <w:rPr>
              <w:rFonts w:ascii="Times New Roman" w:hAnsi="Times New Roman" w:cs="Times New Roman"/>
              <w:i/>
              <w:iCs/>
              <w:noProof/>
              <w:sz w:val="24"/>
              <w:szCs w:val="24"/>
              <w:lang w:val="id-ID"/>
            </w:rPr>
            <w:t>Petrus: Kisah Gelap Orba.</w:t>
          </w:r>
          <w:r w:rsidRPr="00D101D7">
            <w:rPr>
              <w:rFonts w:ascii="Times New Roman" w:hAnsi="Times New Roman" w:cs="Times New Roman"/>
              <w:noProof/>
              <w:sz w:val="24"/>
              <w:szCs w:val="24"/>
              <w:lang w:val="id-ID"/>
            </w:rPr>
            <w:t xml:space="preserve"> Dipetik 04 20, 2013, dari Historia.co.id</w:t>
          </w:r>
        </w:p>
        <w:p w:rsidR="00E91387" w:rsidRPr="00D101D7" w:rsidRDefault="00E91387" w:rsidP="00AF1DD7">
          <w:pPr>
            <w:pStyle w:val="Bibliography"/>
            <w:spacing w:after="0" w:line="240" w:lineRule="auto"/>
            <w:ind w:left="720" w:hanging="720"/>
            <w:rPr>
              <w:rFonts w:ascii="Times New Roman" w:hAnsi="Times New Roman" w:cs="Times New Roman"/>
              <w:noProof/>
              <w:sz w:val="24"/>
              <w:szCs w:val="24"/>
              <w:lang w:val="id-ID"/>
            </w:rPr>
          </w:pPr>
          <w:r w:rsidRPr="00D101D7">
            <w:rPr>
              <w:rFonts w:ascii="Times New Roman" w:hAnsi="Times New Roman" w:cs="Times New Roman"/>
              <w:noProof/>
              <w:sz w:val="24"/>
              <w:szCs w:val="24"/>
              <w:lang w:val="id-ID"/>
            </w:rPr>
            <w:t xml:space="preserve">Weatherburn, D. (1992). Economic Adversity and Crime. </w:t>
          </w:r>
          <w:r w:rsidRPr="00D101D7">
            <w:rPr>
              <w:rFonts w:ascii="Times New Roman" w:hAnsi="Times New Roman" w:cs="Times New Roman"/>
              <w:i/>
              <w:iCs/>
              <w:noProof/>
              <w:sz w:val="24"/>
              <w:szCs w:val="24"/>
              <w:lang w:val="id-ID"/>
            </w:rPr>
            <w:t>Trends &amp; Issues in crime and criminal, justiceAustralian Institute of Criminology</w:t>
          </w:r>
          <w:r w:rsidRPr="00D101D7">
            <w:rPr>
              <w:rFonts w:ascii="Times New Roman" w:hAnsi="Times New Roman" w:cs="Times New Roman"/>
              <w:noProof/>
              <w:sz w:val="24"/>
              <w:szCs w:val="24"/>
              <w:lang w:val="id-ID"/>
            </w:rPr>
            <w:t>.</w:t>
          </w:r>
        </w:p>
        <w:p w:rsidR="00B15097" w:rsidRPr="00D101D7" w:rsidRDefault="00B15097" w:rsidP="00AF1DD7">
          <w:pPr>
            <w:spacing w:after="0" w:line="240" w:lineRule="auto"/>
            <w:rPr>
              <w:rFonts w:ascii="Times New Roman" w:hAnsi="Times New Roman" w:cs="Times New Roman"/>
              <w:sz w:val="24"/>
              <w:szCs w:val="24"/>
            </w:rPr>
          </w:pPr>
          <w:r w:rsidRPr="00D101D7">
            <w:rPr>
              <w:rFonts w:ascii="Times New Roman" w:hAnsi="Times New Roman" w:cs="Times New Roman"/>
              <w:b/>
              <w:bCs/>
              <w:sz w:val="24"/>
              <w:szCs w:val="24"/>
            </w:rPr>
            <w:fldChar w:fldCharType="end"/>
          </w:r>
        </w:p>
      </w:sdtContent>
    </w:sdt>
    <w:sectPr w:rsidR="00B15097" w:rsidRPr="00D101D7" w:rsidSect="00B010AC">
      <w:footerReference w:type="default" r:id="rId20"/>
      <w:pgSz w:w="11907" w:h="16840" w:code="9"/>
      <w:pgMar w:top="1701" w:right="1701" w:bottom="1701" w:left="1701"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8E" w:rsidRDefault="00AE168E" w:rsidP="00962E47">
      <w:pPr>
        <w:spacing w:after="0" w:line="240" w:lineRule="auto"/>
      </w:pPr>
      <w:r>
        <w:separator/>
      </w:r>
    </w:p>
  </w:endnote>
  <w:endnote w:type="continuationSeparator" w:id="0">
    <w:p w:rsidR="00AE168E" w:rsidRDefault="00AE168E" w:rsidP="0096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768421"/>
      <w:docPartObj>
        <w:docPartGallery w:val="Page Numbers (Bottom of Page)"/>
        <w:docPartUnique/>
      </w:docPartObj>
    </w:sdtPr>
    <w:sdtEndPr>
      <w:rPr>
        <w:noProof/>
      </w:rPr>
    </w:sdtEndPr>
    <w:sdtContent>
      <w:p w:rsidR="00EB5589" w:rsidRDefault="00EB5589">
        <w:pPr>
          <w:pStyle w:val="Footer"/>
          <w:jc w:val="right"/>
        </w:pPr>
        <w:r>
          <w:fldChar w:fldCharType="begin"/>
        </w:r>
        <w:r>
          <w:instrText xml:space="preserve"> PAGE   \* MERGEFORMAT </w:instrText>
        </w:r>
        <w:r>
          <w:fldChar w:fldCharType="separate"/>
        </w:r>
        <w:r w:rsidR="00F12437">
          <w:rPr>
            <w:noProof/>
          </w:rPr>
          <w:t>7</w:t>
        </w:r>
        <w:r>
          <w:rPr>
            <w:noProof/>
          </w:rPr>
          <w:fldChar w:fldCharType="end"/>
        </w:r>
      </w:p>
    </w:sdtContent>
  </w:sdt>
  <w:p w:rsidR="00EB5589" w:rsidRDefault="00EB5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8E" w:rsidRDefault="00AE168E" w:rsidP="00962E47">
      <w:pPr>
        <w:spacing w:after="0" w:line="240" w:lineRule="auto"/>
      </w:pPr>
      <w:r>
        <w:separator/>
      </w:r>
    </w:p>
  </w:footnote>
  <w:footnote w:type="continuationSeparator" w:id="0">
    <w:p w:rsidR="00AE168E" w:rsidRDefault="00AE168E" w:rsidP="00962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F74"/>
    <w:multiLevelType w:val="hybridMultilevel"/>
    <w:tmpl w:val="D480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62CB"/>
    <w:multiLevelType w:val="hybridMultilevel"/>
    <w:tmpl w:val="8DEE70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2D016FE"/>
    <w:multiLevelType w:val="hybridMultilevel"/>
    <w:tmpl w:val="702E0226"/>
    <w:lvl w:ilvl="0" w:tplc="F7A05650">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0D6029"/>
    <w:multiLevelType w:val="hybridMultilevel"/>
    <w:tmpl w:val="A05C98DC"/>
    <w:lvl w:ilvl="0" w:tplc="F7A05650">
      <w:numFmt w:val="bullet"/>
      <w:lvlText w:val="•"/>
      <w:lvlJc w:val="left"/>
      <w:pPr>
        <w:ind w:left="1647"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09A527A8"/>
    <w:multiLevelType w:val="hybridMultilevel"/>
    <w:tmpl w:val="2F7E7B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35349C"/>
    <w:multiLevelType w:val="hybridMultilevel"/>
    <w:tmpl w:val="2AFA37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B72DCF"/>
    <w:multiLevelType w:val="hybridMultilevel"/>
    <w:tmpl w:val="4A80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150"/>
    <w:multiLevelType w:val="hybridMultilevel"/>
    <w:tmpl w:val="6310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D771F"/>
    <w:multiLevelType w:val="hybridMultilevel"/>
    <w:tmpl w:val="851E324C"/>
    <w:lvl w:ilvl="0" w:tplc="17F0B6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76072"/>
    <w:multiLevelType w:val="hybridMultilevel"/>
    <w:tmpl w:val="9C782DEE"/>
    <w:lvl w:ilvl="0" w:tplc="F7A05650">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0">
    <w:nsid w:val="25D81774"/>
    <w:multiLevelType w:val="hybridMultilevel"/>
    <w:tmpl w:val="F070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A25DB"/>
    <w:multiLevelType w:val="hybridMultilevel"/>
    <w:tmpl w:val="F1A4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C5BD5"/>
    <w:multiLevelType w:val="hybridMultilevel"/>
    <w:tmpl w:val="8DB00EB4"/>
    <w:lvl w:ilvl="0" w:tplc="F7A05650">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1D15EB9"/>
    <w:multiLevelType w:val="hybridMultilevel"/>
    <w:tmpl w:val="61EC1DCA"/>
    <w:lvl w:ilvl="0" w:tplc="1F984F98">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1FF47ED"/>
    <w:multiLevelType w:val="hybridMultilevel"/>
    <w:tmpl w:val="3F28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CA74CB"/>
    <w:multiLevelType w:val="hybridMultilevel"/>
    <w:tmpl w:val="C4B26874"/>
    <w:lvl w:ilvl="0" w:tplc="04090019">
      <w:start w:val="1"/>
      <w:numFmt w:val="lowerLetter"/>
      <w:lvlText w:val="%1."/>
      <w:lvlJc w:val="left"/>
      <w:pPr>
        <w:ind w:left="720" w:hanging="360"/>
      </w:pPr>
    </w:lvl>
    <w:lvl w:ilvl="1" w:tplc="845637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825E4"/>
    <w:multiLevelType w:val="hybridMultilevel"/>
    <w:tmpl w:val="264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E5C77"/>
    <w:multiLevelType w:val="hybridMultilevel"/>
    <w:tmpl w:val="1B64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3B61D9"/>
    <w:multiLevelType w:val="multilevel"/>
    <w:tmpl w:val="0AA6C0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A842BB"/>
    <w:multiLevelType w:val="multilevel"/>
    <w:tmpl w:val="7332E5B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D0C2760"/>
    <w:multiLevelType w:val="hybridMultilevel"/>
    <w:tmpl w:val="1C8A1A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9F43F0"/>
    <w:multiLevelType w:val="hybridMultilevel"/>
    <w:tmpl w:val="D49E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614EC"/>
    <w:multiLevelType w:val="hybridMultilevel"/>
    <w:tmpl w:val="AA4E1BBC"/>
    <w:lvl w:ilvl="0" w:tplc="17F0B6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B30FE"/>
    <w:multiLevelType w:val="hybridMultilevel"/>
    <w:tmpl w:val="9ECC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B040B2"/>
    <w:multiLevelType w:val="hybridMultilevel"/>
    <w:tmpl w:val="4226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124591"/>
    <w:multiLevelType w:val="hybridMultilevel"/>
    <w:tmpl w:val="F7E49620"/>
    <w:lvl w:ilvl="0" w:tplc="F7A05650">
      <w:numFmt w:val="bullet"/>
      <w:lvlText w:val="•"/>
      <w:lvlJc w:val="left"/>
      <w:pPr>
        <w:ind w:left="1647"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48B45362"/>
    <w:multiLevelType w:val="hybridMultilevel"/>
    <w:tmpl w:val="283838DA"/>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7">
    <w:nsid w:val="4BB357DC"/>
    <w:multiLevelType w:val="hybridMultilevel"/>
    <w:tmpl w:val="0BF4FC3C"/>
    <w:lvl w:ilvl="0" w:tplc="9BD26A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287556"/>
    <w:multiLevelType w:val="hybridMultilevel"/>
    <w:tmpl w:val="7B280A1A"/>
    <w:lvl w:ilvl="0" w:tplc="DA7AF650">
      <w:start w:val="1"/>
      <w:numFmt w:val="bullet"/>
      <w:lvlText w:val="•"/>
      <w:lvlJc w:val="left"/>
      <w:pPr>
        <w:tabs>
          <w:tab w:val="num" w:pos="720"/>
        </w:tabs>
        <w:ind w:left="720" w:hanging="360"/>
      </w:pPr>
      <w:rPr>
        <w:rFonts w:ascii="Arial" w:hAnsi="Arial" w:hint="default"/>
      </w:rPr>
    </w:lvl>
    <w:lvl w:ilvl="1" w:tplc="E2161222" w:tentative="1">
      <w:start w:val="1"/>
      <w:numFmt w:val="bullet"/>
      <w:lvlText w:val="•"/>
      <w:lvlJc w:val="left"/>
      <w:pPr>
        <w:tabs>
          <w:tab w:val="num" w:pos="1440"/>
        </w:tabs>
        <w:ind w:left="1440" w:hanging="360"/>
      </w:pPr>
      <w:rPr>
        <w:rFonts w:ascii="Arial" w:hAnsi="Arial" w:hint="default"/>
      </w:rPr>
    </w:lvl>
    <w:lvl w:ilvl="2" w:tplc="DFFE8CE6" w:tentative="1">
      <w:start w:val="1"/>
      <w:numFmt w:val="bullet"/>
      <w:lvlText w:val="•"/>
      <w:lvlJc w:val="left"/>
      <w:pPr>
        <w:tabs>
          <w:tab w:val="num" w:pos="2160"/>
        </w:tabs>
        <w:ind w:left="2160" w:hanging="360"/>
      </w:pPr>
      <w:rPr>
        <w:rFonts w:ascii="Arial" w:hAnsi="Arial" w:hint="default"/>
      </w:rPr>
    </w:lvl>
    <w:lvl w:ilvl="3" w:tplc="FD5C7704" w:tentative="1">
      <w:start w:val="1"/>
      <w:numFmt w:val="bullet"/>
      <w:lvlText w:val="•"/>
      <w:lvlJc w:val="left"/>
      <w:pPr>
        <w:tabs>
          <w:tab w:val="num" w:pos="2880"/>
        </w:tabs>
        <w:ind w:left="2880" w:hanging="360"/>
      </w:pPr>
      <w:rPr>
        <w:rFonts w:ascii="Arial" w:hAnsi="Arial" w:hint="default"/>
      </w:rPr>
    </w:lvl>
    <w:lvl w:ilvl="4" w:tplc="641019C8" w:tentative="1">
      <w:start w:val="1"/>
      <w:numFmt w:val="bullet"/>
      <w:lvlText w:val="•"/>
      <w:lvlJc w:val="left"/>
      <w:pPr>
        <w:tabs>
          <w:tab w:val="num" w:pos="3600"/>
        </w:tabs>
        <w:ind w:left="3600" w:hanging="360"/>
      </w:pPr>
      <w:rPr>
        <w:rFonts w:ascii="Arial" w:hAnsi="Arial" w:hint="default"/>
      </w:rPr>
    </w:lvl>
    <w:lvl w:ilvl="5" w:tplc="65B695F0" w:tentative="1">
      <w:start w:val="1"/>
      <w:numFmt w:val="bullet"/>
      <w:lvlText w:val="•"/>
      <w:lvlJc w:val="left"/>
      <w:pPr>
        <w:tabs>
          <w:tab w:val="num" w:pos="4320"/>
        </w:tabs>
        <w:ind w:left="4320" w:hanging="360"/>
      </w:pPr>
      <w:rPr>
        <w:rFonts w:ascii="Arial" w:hAnsi="Arial" w:hint="default"/>
      </w:rPr>
    </w:lvl>
    <w:lvl w:ilvl="6" w:tplc="B46E5EDA" w:tentative="1">
      <w:start w:val="1"/>
      <w:numFmt w:val="bullet"/>
      <w:lvlText w:val="•"/>
      <w:lvlJc w:val="left"/>
      <w:pPr>
        <w:tabs>
          <w:tab w:val="num" w:pos="5040"/>
        </w:tabs>
        <w:ind w:left="5040" w:hanging="360"/>
      </w:pPr>
      <w:rPr>
        <w:rFonts w:ascii="Arial" w:hAnsi="Arial" w:hint="default"/>
      </w:rPr>
    </w:lvl>
    <w:lvl w:ilvl="7" w:tplc="6BFE6872" w:tentative="1">
      <w:start w:val="1"/>
      <w:numFmt w:val="bullet"/>
      <w:lvlText w:val="•"/>
      <w:lvlJc w:val="left"/>
      <w:pPr>
        <w:tabs>
          <w:tab w:val="num" w:pos="5760"/>
        </w:tabs>
        <w:ind w:left="5760" w:hanging="360"/>
      </w:pPr>
      <w:rPr>
        <w:rFonts w:ascii="Arial" w:hAnsi="Arial" w:hint="default"/>
      </w:rPr>
    </w:lvl>
    <w:lvl w:ilvl="8" w:tplc="39E8D23C" w:tentative="1">
      <w:start w:val="1"/>
      <w:numFmt w:val="bullet"/>
      <w:lvlText w:val="•"/>
      <w:lvlJc w:val="left"/>
      <w:pPr>
        <w:tabs>
          <w:tab w:val="num" w:pos="6480"/>
        </w:tabs>
        <w:ind w:left="6480" w:hanging="360"/>
      </w:pPr>
      <w:rPr>
        <w:rFonts w:ascii="Arial" w:hAnsi="Arial" w:hint="default"/>
      </w:rPr>
    </w:lvl>
  </w:abstractNum>
  <w:abstractNum w:abstractNumId="29">
    <w:nsid w:val="50227DBC"/>
    <w:multiLevelType w:val="hybridMultilevel"/>
    <w:tmpl w:val="584238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0AC1745"/>
    <w:multiLevelType w:val="hybridMultilevel"/>
    <w:tmpl w:val="D34C8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24C26"/>
    <w:multiLevelType w:val="hybridMultilevel"/>
    <w:tmpl w:val="D4041C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EE5E33"/>
    <w:multiLevelType w:val="hybridMultilevel"/>
    <w:tmpl w:val="4BBA8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C2116"/>
    <w:multiLevelType w:val="hybridMultilevel"/>
    <w:tmpl w:val="F7284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A72DFD"/>
    <w:multiLevelType w:val="hybridMultilevel"/>
    <w:tmpl w:val="E51E57A0"/>
    <w:lvl w:ilvl="0" w:tplc="17F0B6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348EC"/>
    <w:multiLevelType w:val="hybridMultilevel"/>
    <w:tmpl w:val="9BAE10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4DC2446"/>
    <w:multiLevelType w:val="hybridMultilevel"/>
    <w:tmpl w:val="61822CD2"/>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7">
    <w:nsid w:val="650B1A59"/>
    <w:multiLevelType w:val="hybridMultilevel"/>
    <w:tmpl w:val="3B580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F3765"/>
    <w:multiLevelType w:val="hybridMultilevel"/>
    <w:tmpl w:val="A90C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CD14B2E"/>
    <w:multiLevelType w:val="hybridMultilevel"/>
    <w:tmpl w:val="C5D2A54A"/>
    <w:lvl w:ilvl="0" w:tplc="0A1ADC4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EFE4BF4"/>
    <w:multiLevelType w:val="multilevel"/>
    <w:tmpl w:val="3408A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8E714B"/>
    <w:multiLevelType w:val="multilevel"/>
    <w:tmpl w:val="7332E5B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nsid w:val="72947A24"/>
    <w:multiLevelType w:val="hybridMultilevel"/>
    <w:tmpl w:val="58F8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4275E"/>
    <w:multiLevelType w:val="multilevel"/>
    <w:tmpl w:val="F500AD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013EA1"/>
    <w:multiLevelType w:val="hybridMultilevel"/>
    <w:tmpl w:val="F3F4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75807"/>
    <w:multiLevelType w:val="hybridMultilevel"/>
    <w:tmpl w:val="785E28F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7C1A33C5"/>
    <w:multiLevelType w:val="hybridMultilevel"/>
    <w:tmpl w:val="716CC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C4F43F2"/>
    <w:multiLevelType w:val="multilevel"/>
    <w:tmpl w:val="D340FCC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1"/>
  </w:num>
  <w:num w:numId="2">
    <w:abstractNumId w:val="36"/>
  </w:num>
  <w:num w:numId="3">
    <w:abstractNumId w:val="30"/>
  </w:num>
  <w:num w:numId="4">
    <w:abstractNumId w:val="42"/>
  </w:num>
  <w:num w:numId="5">
    <w:abstractNumId w:val="0"/>
  </w:num>
  <w:num w:numId="6">
    <w:abstractNumId w:val="16"/>
  </w:num>
  <w:num w:numId="7">
    <w:abstractNumId w:val="6"/>
  </w:num>
  <w:num w:numId="8">
    <w:abstractNumId w:val="7"/>
  </w:num>
  <w:num w:numId="9">
    <w:abstractNumId w:val="15"/>
  </w:num>
  <w:num w:numId="10">
    <w:abstractNumId w:val="32"/>
  </w:num>
  <w:num w:numId="11">
    <w:abstractNumId w:val="13"/>
  </w:num>
  <w:num w:numId="12">
    <w:abstractNumId w:val="3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5"/>
  </w:num>
  <w:num w:numId="18">
    <w:abstractNumId w:val="31"/>
  </w:num>
  <w:num w:numId="19">
    <w:abstractNumId w:val="19"/>
  </w:num>
  <w:num w:numId="20">
    <w:abstractNumId w:val="35"/>
  </w:num>
  <w:num w:numId="21">
    <w:abstractNumId w:val="40"/>
  </w:num>
  <w:num w:numId="22">
    <w:abstractNumId w:val="28"/>
  </w:num>
  <w:num w:numId="23">
    <w:abstractNumId w:val="1"/>
  </w:num>
  <w:num w:numId="24">
    <w:abstractNumId w:val="47"/>
  </w:num>
  <w:num w:numId="25">
    <w:abstractNumId w:val="43"/>
  </w:num>
  <w:num w:numId="26">
    <w:abstractNumId w:val="18"/>
  </w:num>
  <w:num w:numId="27">
    <w:abstractNumId w:val="46"/>
  </w:num>
  <w:num w:numId="28">
    <w:abstractNumId w:val="29"/>
  </w:num>
  <w:num w:numId="29">
    <w:abstractNumId w:val="20"/>
  </w:num>
  <w:num w:numId="30">
    <w:abstractNumId w:val="45"/>
  </w:num>
  <w:num w:numId="31">
    <w:abstractNumId w:val="26"/>
  </w:num>
  <w:num w:numId="32">
    <w:abstractNumId w:val="9"/>
  </w:num>
  <w:num w:numId="33">
    <w:abstractNumId w:val="12"/>
  </w:num>
  <w:num w:numId="34">
    <w:abstractNumId w:val="33"/>
  </w:num>
  <w:num w:numId="35">
    <w:abstractNumId w:val="3"/>
  </w:num>
  <w:num w:numId="36">
    <w:abstractNumId w:val="25"/>
  </w:num>
  <w:num w:numId="37">
    <w:abstractNumId w:val="2"/>
  </w:num>
  <w:num w:numId="38">
    <w:abstractNumId w:val="4"/>
  </w:num>
  <w:num w:numId="39">
    <w:abstractNumId w:val="44"/>
  </w:num>
  <w:num w:numId="40">
    <w:abstractNumId w:val="14"/>
  </w:num>
  <w:num w:numId="41">
    <w:abstractNumId w:val="23"/>
  </w:num>
  <w:num w:numId="42">
    <w:abstractNumId w:val="17"/>
  </w:num>
  <w:num w:numId="43">
    <w:abstractNumId w:val="10"/>
  </w:num>
  <w:num w:numId="44">
    <w:abstractNumId w:val="24"/>
  </w:num>
  <w:num w:numId="45">
    <w:abstractNumId w:val="11"/>
  </w:num>
  <w:num w:numId="46">
    <w:abstractNumId w:val="22"/>
  </w:num>
  <w:num w:numId="47">
    <w:abstractNumId w:val="34"/>
  </w:num>
  <w:num w:numId="48">
    <w:abstractNumId w:val="8"/>
  </w:num>
  <w:num w:numId="4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78"/>
    <w:rsid w:val="00000FF8"/>
    <w:rsid w:val="00001BB0"/>
    <w:rsid w:val="000022F9"/>
    <w:rsid w:val="00002EFF"/>
    <w:rsid w:val="00003292"/>
    <w:rsid w:val="00003C8D"/>
    <w:rsid w:val="00005266"/>
    <w:rsid w:val="00006C8B"/>
    <w:rsid w:val="00007EEB"/>
    <w:rsid w:val="00011010"/>
    <w:rsid w:val="00013519"/>
    <w:rsid w:val="000137F2"/>
    <w:rsid w:val="00014637"/>
    <w:rsid w:val="000150DE"/>
    <w:rsid w:val="0001514E"/>
    <w:rsid w:val="00015FE1"/>
    <w:rsid w:val="0002262E"/>
    <w:rsid w:val="00022B78"/>
    <w:rsid w:val="0002356E"/>
    <w:rsid w:val="00024774"/>
    <w:rsid w:val="00024D20"/>
    <w:rsid w:val="000261F9"/>
    <w:rsid w:val="00026B0D"/>
    <w:rsid w:val="000276F3"/>
    <w:rsid w:val="000301F3"/>
    <w:rsid w:val="000320D5"/>
    <w:rsid w:val="00032A42"/>
    <w:rsid w:val="00033870"/>
    <w:rsid w:val="00035F11"/>
    <w:rsid w:val="00035F1C"/>
    <w:rsid w:val="00037311"/>
    <w:rsid w:val="00037810"/>
    <w:rsid w:val="00040877"/>
    <w:rsid w:val="00041254"/>
    <w:rsid w:val="000424BB"/>
    <w:rsid w:val="0004399C"/>
    <w:rsid w:val="00043A5B"/>
    <w:rsid w:val="00044AFD"/>
    <w:rsid w:val="00044BF7"/>
    <w:rsid w:val="00045755"/>
    <w:rsid w:val="00046CE0"/>
    <w:rsid w:val="00046D95"/>
    <w:rsid w:val="00047969"/>
    <w:rsid w:val="00047B80"/>
    <w:rsid w:val="00047CBC"/>
    <w:rsid w:val="000500B1"/>
    <w:rsid w:val="00050243"/>
    <w:rsid w:val="00050931"/>
    <w:rsid w:val="000509FC"/>
    <w:rsid w:val="00050ACD"/>
    <w:rsid w:val="00050DCC"/>
    <w:rsid w:val="00051307"/>
    <w:rsid w:val="00051CA3"/>
    <w:rsid w:val="000521D9"/>
    <w:rsid w:val="00052510"/>
    <w:rsid w:val="00054C23"/>
    <w:rsid w:val="000551C0"/>
    <w:rsid w:val="00056C06"/>
    <w:rsid w:val="00057F6D"/>
    <w:rsid w:val="00060D01"/>
    <w:rsid w:val="00061830"/>
    <w:rsid w:val="00061FAE"/>
    <w:rsid w:val="00062614"/>
    <w:rsid w:val="00063B9D"/>
    <w:rsid w:val="000654FB"/>
    <w:rsid w:val="0006596F"/>
    <w:rsid w:val="000666E9"/>
    <w:rsid w:val="00067022"/>
    <w:rsid w:val="00067421"/>
    <w:rsid w:val="00070B9B"/>
    <w:rsid w:val="00070E26"/>
    <w:rsid w:val="00072655"/>
    <w:rsid w:val="00072CCB"/>
    <w:rsid w:val="00072D16"/>
    <w:rsid w:val="000752D5"/>
    <w:rsid w:val="00080A30"/>
    <w:rsid w:val="0008190F"/>
    <w:rsid w:val="00082CE1"/>
    <w:rsid w:val="00082E6F"/>
    <w:rsid w:val="00083DD3"/>
    <w:rsid w:val="00084CAF"/>
    <w:rsid w:val="00085839"/>
    <w:rsid w:val="00085BD5"/>
    <w:rsid w:val="00091424"/>
    <w:rsid w:val="00092E76"/>
    <w:rsid w:val="00093089"/>
    <w:rsid w:val="0009588F"/>
    <w:rsid w:val="00095BA9"/>
    <w:rsid w:val="00095CD0"/>
    <w:rsid w:val="00096575"/>
    <w:rsid w:val="000A065B"/>
    <w:rsid w:val="000A15F2"/>
    <w:rsid w:val="000A1C7E"/>
    <w:rsid w:val="000A20CE"/>
    <w:rsid w:val="000A27BD"/>
    <w:rsid w:val="000A337E"/>
    <w:rsid w:val="000A3F94"/>
    <w:rsid w:val="000A45D8"/>
    <w:rsid w:val="000B041C"/>
    <w:rsid w:val="000B064C"/>
    <w:rsid w:val="000B0BF8"/>
    <w:rsid w:val="000B1196"/>
    <w:rsid w:val="000B2C4F"/>
    <w:rsid w:val="000B419D"/>
    <w:rsid w:val="000B4F15"/>
    <w:rsid w:val="000B6015"/>
    <w:rsid w:val="000B6656"/>
    <w:rsid w:val="000C0501"/>
    <w:rsid w:val="000C1837"/>
    <w:rsid w:val="000C394E"/>
    <w:rsid w:val="000C3953"/>
    <w:rsid w:val="000C4817"/>
    <w:rsid w:val="000C49D0"/>
    <w:rsid w:val="000C4A31"/>
    <w:rsid w:val="000C4E26"/>
    <w:rsid w:val="000C4F17"/>
    <w:rsid w:val="000C5E89"/>
    <w:rsid w:val="000C65AB"/>
    <w:rsid w:val="000C6FF0"/>
    <w:rsid w:val="000D1488"/>
    <w:rsid w:val="000D15EC"/>
    <w:rsid w:val="000D1899"/>
    <w:rsid w:val="000D1C23"/>
    <w:rsid w:val="000D2743"/>
    <w:rsid w:val="000D2862"/>
    <w:rsid w:val="000D3DC0"/>
    <w:rsid w:val="000D4929"/>
    <w:rsid w:val="000D5497"/>
    <w:rsid w:val="000D690B"/>
    <w:rsid w:val="000D7F40"/>
    <w:rsid w:val="000E0ED2"/>
    <w:rsid w:val="000E1198"/>
    <w:rsid w:val="000E1CC9"/>
    <w:rsid w:val="000E3A04"/>
    <w:rsid w:val="000E3C7D"/>
    <w:rsid w:val="000E4F81"/>
    <w:rsid w:val="000E53E1"/>
    <w:rsid w:val="000E55FE"/>
    <w:rsid w:val="000E5DAA"/>
    <w:rsid w:val="000E67C2"/>
    <w:rsid w:val="000E6AB0"/>
    <w:rsid w:val="000E7E26"/>
    <w:rsid w:val="000E7E5F"/>
    <w:rsid w:val="000F087F"/>
    <w:rsid w:val="000F1FD7"/>
    <w:rsid w:val="000F2758"/>
    <w:rsid w:val="000F32C5"/>
    <w:rsid w:val="000F3DE6"/>
    <w:rsid w:val="000F40CF"/>
    <w:rsid w:val="000F4AC6"/>
    <w:rsid w:val="000F4F65"/>
    <w:rsid w:val="000F56F1"/>
    <w:rsid w:val="000F79FF"/>
    <w:rsid w:val="001022C4"/>
    <w:rsid w:val="00102B3B"/>
    <w:rsid w:val="00103D56"/>
    <w:rsid w:val="00103DFC"/>
    <w:rsid w:val="00104D20"/>
    <w:rsid w:val="00105D85"/>
    <w:rsid w:val="00106202"/>
    <w:rsid w:val="001062D2"/>
    <w:rsid w:val="00106697"/>
    <w:rsid w:val="00107AD6"/>
    <w:rsid w:val="00107B58"/>
    <w:rsid w:val="00110407"/>
    <w:rsid w:val="0011210A"/>
    <w:rsid w:val="0011276E"/>
    <w:rsid w:val="00112961"/>
    <w:rsid w:val="00112ED6"/>
    <w:rsid w:val="00114220"/>
    <w:rsid w:val="00114725"/>
    <w:rsid w:val="00114949"/>
    <w:rsid w:val="001167D1"/>
    <w:rsid w:val="00117189"/>
    <w:rsid w:val="00121591"/>
    <w:rsid w:val="00122901"/>
    <w:rsid w:val="00123FB8"/>
    <w:rsid w:val="00124063"/>
    <w:rsid w:val="0012521F"/>
    <w:rsid w:val="0012667D"/>
    <w:rsid w:val="00126F5E"/>
    <w:rsid w:val="0013281B"/>
    <w:rsid w:val="00132BBD"/>
    <w:rsid w:val="001343D1"/>
    <w:rsid w:val="00134631"/>
    <w:rsid w:val="00135706"/>
    <w:rsid w:val="00135D6F"/>
    <w:rsid w:val="00136740"/>
    <w:rsid w:val="0013771A"/>
    <w:rsid w:val="00137E28"/>
    <w:rsid w:val="00140512"/>
    <w:rsid w:val="00140BBC"/>
    <w:rsid w:val="00141407"/>
    <w:rsid w:val="001418C0"/>
    <w:rsid w:val="00141F46"/>
    <w:rsid w:val="001436AA"/>
    <w:rsid w:val="00144FDA"/>
    <w:rsid w:val="00145B93"/>
    <w:rsid w:val="00145F6F"/>
    <w:rsid w:val="0015150A"/>
    <w:rsid w:val="001518D6"/>
    <w:rsid w:val="00151F4B"/>
    <w:rsid w:val="0015359C"/>
    <w:rsid w:val="00153DB5"/>
    <w:rsid w:val="00153FE4"/>
    <w:rsid w:val="00155667"/>
    <w:rsid w:val="001567C9"/>
    <w:rsid w:val="00157895"/>
    <w:rsid w:val="0016044B"/>
    <w:rsid w:val="00160C6E"/>
    <w:rsid w:val="0016213F"/>
    <w:rsid w:val="00166E53"/>
    <w:rsid w:val="0017008A"/>
    <w:rsid w:val="00170A49"/>
    <w:rsid w:val="00172754"/>
    <w:rsid w:val="001734BB"/>
    <w:rsid w:val="00175794"/>
    <w:rsid w:val="0017607D"/>
    <w:rsid w:val="00176602"/>
    <w:rsid w:val="001819DD"/>
    <w:rsid w:val="00182AB0"/>
    <w:rsid w:val="00182EC1"/>
    <w:rsid w:val="00183461"/>
    <w:rsid w:val="00183FF1"/>
    <w:rsid w:val="0018572B"/>
    <w:rsid w:val="00186AC2"/>
    <w:rsid w:val="00187620"/>
    <w:rsid w:val="00187BC0"/>
    <w:rsid w:val="0019107E"/>
    <w:rsid w:val="0019358A"/>
    <w:rsid w:val="00193F7B"/>
    <w:rsid w:val="00194330"/>
    <w:rsid w:val="00196BFA"/>
    <w:rsid w:val="00196F7C"/>
    <w:rsid w:val="001978F8"/>
    <w:rsid w:val="001A1065"/>
    <w:rsid w:val="001A1CB8"/>
    <w:rsid w:val="001A240B"/>
    <w:rsid w:val="001A2CC4"/>
    <w:rsid w:val="001A45B4"/>
    <w:rsid w:val="001A4C8B"/>
    <w:rsid w:val="001A5379"/>
    <w:rsid w:val="001A6353"/>
    <w:rsid w:val="001A724C"/>
    <w:rsid w:val="001A78F7"/>
    <w:rsid w:val="001B0EB7"/>
    <w:rsid w:val="001B2E53"/>
    <w:rsid w:val="001B2EFF"/>
    <w:rsid w:val="001B375E"/>
    <w:rsid w:val="001B3D3F"/>
    <w:rsid w:val="001B3DC5"/>
    <w:rsid w:val="001B4E8C"/>
    <w:rsid w:val="001B5486"/>
    <w:rsid w:val="001B6DD7"/>
    <w:rsid w:val="001B7341"/>
    <w:rsid w:val="001C09E0"/>
    <w:rsid w:val="001C0F67"/>
    <w:rsid w:val="001C1803"/>
    <w:rsid w:val="001C27DC"/>
    <w:rsid w:val="001C2E7C"/>
    <w:rsid w:val="001C3362"/>
    <w:rsid w:val="001C73BA"/>
    <w:rsid w:val="001C74F1"/>
    <w:rsid w:val="001C7DF5"/>
    <w:rsid w:val="001C7F2F"/>
    <w:rsid w:val="001D0E1B"/>
    <w:rsid w:val="001D1381"/>
    <w:rsid w:val="001D1859"/>
    <w:rsid w:val="001D3803"/>
    <w:rsid w:val="001D4100"/>
    <w:rsid w:val="001D5208"/>
    <w:rsid w:val="001D5612"/>
    <w:rsid w:val="001D5913"/>
    <w:rsid w:val="001D69B7"/>
    <w:rsid w:val="001D74A9"/>
    <w:rsid w:val="001D7717"/>
    <w:rsid w:val="001D7982"/>
    <w:rsid w:val="001E0D77"/>
    <w:rsid w:val="001E0F64"/>
    <w:rsid w:val="001E2571"/>
    <w:rsid w:val="001E2944"/>
    <w:rsid w:val="001E2CF6"/>
    <w:rsid w:val="001E3A78"/>
    <w:rsid w:val="001E4F3D"/>
    <w:rsid w:val="001E590A"/>
    <w:rsid w:val="001E5E3A"/>
    <w:rsid w:val="001E64AB"/>
    <w:rsid w:val="001E6A60"/>
    <w:rsid w:val="001E7ABD"/>
    <w:rsid w:val="001F01ED"/>
    <w:rsid w:val="001F0528"/>
    <w:rsid w:val="001F347B"/>
    <w:rsid w:val="001F631E"/>
    <w:rsid w:val="001F6943"/>
    <w:rsid w:val="001F6E9B"/>
    <w:rsid w:val="001F6EF2"/>
    <w:rsid w:val="001F7921"/>
    <w:rsid w:val="001F79D8"/>
    <w:rsid w:val="0020043C"/>
    <w:rsid w:val="0020092C"/>
    <w:rsid w:val="0020255C"/>
    <w:rsid w:val="00202D6A"/>
    <w:rsid w:val="00204727"/>
    <w:rsid w:val="00205014"/>
    <w:rsid w:val="00205E66"/>
    <w:rsid w:val="002062A0"/>
    <w:rsid w:val="00206B1F"/>
    <w:rsid w:val="00210EEA"/>
    <w:rsid w:val="00211254"/>
    <w:rsid w:val="00212538"/>
    <w:rsid w:val="00213A7E"/>
    <w:rsid w:val="00213C4A"/>
    <w:rsid w:val="002149DF"/>
    <w:rsid w:val="0021521A"/>
    <w:rsid w:val="002156B5"/>
    <w:rsid w:val="00215B03"/>
    <w:rsid w:val="002166B9"/>
    <w:rsid w:val="002170F0"/>
    <w:rsid w:val="00217FD0"/>
    <w:rsid w:val="00220064"/>
    <w:rsid w:val="00220B79"/>
    <w:rsid w:val="0022123B"/>
    <w:rsid w:val="00221507"/>
    <w:rsid w:val="00222970"/>
    <w:rsid w:val="002253B4"/>
    <w:rsid w:val="00225622"/>
    <w:rsid w:val="00225657"/>
    <w:rsid w:val="002269BA"/>
    <w:rsid w:val="00227A81"/>
    <w:rsid w:val="002309F7"/>
    <w:rsid w:val="00231443"/>
    <w:rsid w:val="002319E5"/>
    <w:rsid w:val="0023215A"/>
    <w:rsid w:val="002325D9"/>
    <w:rsid w:val="0023342A"/>
    <w:rsid w:val="00234E1F"/>
    <w:rsid w:val="002354CE"/>
    <w:rsid w:val="00235FFD"/>
    <w:rsid w:val="002363DD"/>
    <w:rsid w:val="002363E0"/>
    <w:rsid w:val="002377D4"/>
    <w:rsid w:val="0023798F"/>
    <w:rsid w:val="00237EA4"/>
    <w:rsid w:val="00240323"/>
    <w:rsid w:val="00240770"/>
    <w:rsid w:val="0024092D"/>
    <w:rsid w:val="00240A78"/>
    <w:rsid w:val="00240EB6"/>
    <w:rsid w:val="0024198B"/>
    <w:rsid w:val="00241F96"/>
    <w:rsid w:val="002430F6"/>
    <w:rsid w:val="00243795"/>
    <w:rsid w:val="00243D68"/>
    <w:rsid w:val="00245430"/>
    <w:rsid w:val="00245A91"/>
    <w:rsid w:val="002475D5"/>
    <w:rsid w:val="00253A2F"/>
    <w:rsid w:val="002545B8"/>
    <w:rsid w:val="00254A48"/>
    <w:rsid w:val="002600E8"/>
    <w:rsid w:val="00260ECC"/>
    <w:rsid w:val="0026117E"/>
    <w:rsid w:val="00261955"/>
    <w:rsid w:val="002619E0"/>
    <w:rsid w:val="00261B41"/>
    <w:rsid w:val="00261DB5"/>
    <w:rsid w:val="0026212C"/>
    <w:rsid w:val="002621A2"/>
    <w:rsid w:val="00262314"/>
    <w:rsid w:val="00262E2F"/>
    <w:rsid w:val="002640D3"/>
    <w:rsid w:val="00264720"/>
    <w:rsid w:val="002649A3"/>
    <w:rsid w:val="002714B4"/>
    <w:rsid w:val="00271B0B"/>
    <w:rsid w:val="00272DB6"/>
    <w:rsid w:val="002732E1"/>
    <w:rsid w:val="0027359E"/>
    <w:rsid w:val="00273833"/>
    <w:rsid w:val="00274192"/>
    <w:rsid w:val="002773E5"/>
    <w:rsid w:val="002779FC"/>
    <w:rsid w:val="00280295"/>
    <w:rsid w:val="00280CA9"/>
    <w:rsid w:val="00280DB1"/>
    <w:rsid w:val="00281F7E"/>
    <w:rsid w:val="0028254F"/>
    <w:rsid w:val="002826D9"/>
    <w:rsid w:val="00283C54"/>
    <w:rsid w:val="0028415B"/>
    <w:rsid w:val="0028444C"/>
    <w:rsid w:val="00284847"/>
    <w:rsid w:val="0028625F"/>
    <w:rsid w:val="002864E4"/>
    <w:rsid w:val="0029160F"/>
    <w:rsid w:val="0029451F"/>
    <w:rsid w:val="00294753"/>
    <w:rsid w:val="002947DF"/>
    <w:rsid w:val="00296556"/>
    <w:rsid w:val="00296F57"/>
    <w:rsid w:val="002979B6"/>
    <w:rsid w:val="002A044B"/>
    <w:rsid w:val="002A0830"/>
    <w:rsid w:val="002A0A9D"/>
    <w:rsid w:val="002A0BA3"/>
    <w:rsid w:val="002A1181"/>
    <w:rsid w:val="002A1E24"/>
    <w:rsid w:val="002A2256"/>
    <w:rsid w:val="002A23C1"/>
    <w:rsid w:val="002A264E"/>
    <w:rsid w:val="002A40AC"/>
    <w:rsid w:val="002A5127"/>
    <w:rsid w:val="002A5614"/>
    <w:rsid w:val="002A5C3F"/>
    <w:rsid w:val="002A6EF5"/>
    <w:rsid w:val="002B0096"/>
    <w:rsid w:val="002B066C"/>
    <w:rsid w:val="002B0959"/>
    <w:rsid w:val="002B41FD"/>
    <w:rsid w:val="002B4D88"/>
    <w:rsid w:val="002B7BDD"/>
    <w:rsid w:val="002C084C"/>
    <w:rsid w:val="002C0EE6"/>
    <w:rsid w:val="002C119D"/>
    <w:rsid w:val="002C1DDA"/>
    <w:rsid w:val="002C2081"/>
    <w:rsid w:val="002C2A55"/>
    <w:rsid w:val="002C3026"/>
    <w:rsid w:val="002C4F74"/>
    <w:rsid w:val="002C4F95"/>
    <w:rsid w:val="002C5B98"/>
    <w:rsid w:val="002C7F5C"/>
    <w:rsid w:val="002D0176"/>
    <w:rsid w:val="002D03AB"/>
    <w:rsid w:val="002D0B0E"/>
    <w:rsid w:val="002D0C40"/>
    <w:rsid w:val="002D0EA9"/>
    <w:rsid w:val="002D20CD"/>
    <w:rsid w:val="002D29C3"/>
    <w:rsid w:val="002D2CB8"/>
    <w:rsid w:val="002D4260"/>
    <w:rsid w:val="002D4E97"/>
    <w:rsid w:val="002D5B02"/>
    <w:rsid w:val="002D61F6"/>
    <w:rsid w:val="002E133C"/>
    <w:rsid w:val="002E1F81"/>
    <w:rsid w:val="002E33AA"/>
    <w:rsid w:val="002E4864"/>
    <w:rsid w:val="002E6560"/>
    <w:rsid w:val="002E74F4"/>
    <w:rsid w:val="002F0178"/>
    <w:rsid w:val="002F0606"/>
    <w:rsid w:val="002F0DC3"/>
    <w:rsid w:val="002F110F"/>
    <w:rsid w:val="002F1402"/>
    <w:rsid w:val="002F269A"/>
    <w:rsid w:val="002F2AFC"/>
    <w:rsid w:val="002F3806"/>
    <w:rsid w:val="002F41E9"/>
    <w:rsid w:val="002F4CD2"/>
    <w:rsid w:val="002F4E31"/>
    <w:rsid w:val="002F557F"/>
    <w:rsid w:val="002F6F42"/>
    <w:rsid w:val="002F7187"/>
    <w:rsid w:val="002F77AB"/>
    <w:rsid w:val="002F7B58"/>
    <w:rsid w:val="002F7EDD"/>
    <w:rsid w:val="0030177F"/>
    <w:rsid w:val="0030193D"/>
    <w:rsid w:val="003020EB"/>
    <w:rsid w:val="00302967"/>
    <w:rsid w:val="00303D5E"/>
    <w:rsid w:val="00306F99"/>
    <w:rsid w:val="0031054C"/>
    <w:rsid w:val="00312C23"/>
    <w:rsid w:val="00312D9B"/>
    <w:rsid w:val="00313901"/>
    <w:rsid w:val="00314322"/>
    <w:rsid w:val="003147EC"/>
    <w:rsid w:val="0031561B"/>
    <w:rsid w:val="003164BD"/>
    <w:rsid w:val="003179A7"/>
    <w:rsid w:val="00317EDF"/>
    <w:rsid w:val="00320DA1"/>
    <w:rsid w:val="00320E10"/>
    <w:rsid w:val="00321AE0"/>
    <w:rsid w:val="00322F74"/>
    <w:rsid w:val="003245F6"/>
    <w:rsid w:val="0032608A"/>
    <w:rsid w:val="003260E2"/>
    <w:rsid w:val="00331663"/>
    <w:rsid w:val="00331941"/>
    <w:rsid w:val="0033229D"/>
    <w:rsid w:val="0033271B"/>
    <w:rsid w:val="00333781"/>
    <w:rsid w:val="00334500"/>
    <w:rsid w:val="003349A0"/>
    <w:rsid w:val="00334E09"/>
    <w:rsid w:val="00335D26"/>
    <w:rsid w:val="00337631"/>
    <w:rsid w:val="0033766C"/>
    <w:rsid w:val="0034065E"/>
    <w:rsid w:val="0034086E"/>
    <w:rsid w:val="00340976"/>
    <w:rsid w:val="00340B86"/>
    <w:rsid w:val="00342664"/>
    <w:rsid w:val="00342BD7"/>
    <w:rsid w:val="00342D0A"/>
    <w:rsid w:val="00342EC7"/>
    <w:rsid w:val="003430DC"/>
    <w:rsid w:val="00343A76"/>
    <w:rsid w:val="003445E3"/>
    <w:rsid w:val="00344F71"/>
    <w:rsid w:val="003456EC"/>
    <w:rsid w:val="00346D9E"/>
    <w:rsid w:val="003475E9"/>
    <w:rsid w:val="0034766E"/>
    <w:rsid w:val="0034780A"/>
    <w:rsid w:val="00350FB6"/>
    <w:rsid w:val="00351153"/>
    <w:rsid w:val="0035164A"/>
    <w:rsid w:val="00351C6A"/>
    <w:rsid w:val="00353519"/>
    <w:rsid w:val="00353820"/>
    <w:rsid w:val="00354D7D"/>
    <w:rsid w:val="0035511E"/>
    <w:rsid w:val="00356D7A"/>
    <w:rsid w:val="00357815"/>
    <w:rsid w:val="00357F60"/>
    <w:rsid w:val="00361ABD"/>
    <w:rsid w:val="0036255D"/>
    <w:rsid w:val="003634B5"/>
    <w:rsid w:val="0036360C"/>
    <w:rsid w:val="00363E5B"/>
    <w:rsid w:val="003641B0"/>
    <w:rsid w:val="003643D1"/>
    <w:rsid w:val="00364841"/>
    <w:rsid w:val="003649BA"/>
    <w:rsid w:val="00364AD3"/>
    <w:rsid w:val="0036510A"/>
    <w:rsid w:val="0036520D"/>
    <w:rsid w:val="00365805"/>
    <w:rsid w:val="00365EBB"/>
    <w:rsid w:val="00366698"/>
    <w:rsid w:val="003673AF"/>
    <w:rsid w:val="00367AF3"/>
    <w:rsid w:val="00367D17"/>
    <w:rsid w:val="00367E8A"/>
    <w:rsid w:val="00370A39"/>
    <w:rsid w:val="00372886"/>
    <w:rsid w:val="00372ED0"/>
    <w:rsid w:val="00373781"/>
    <w:rsid w:val="0037380A"/>
    <w:rsid w:val="00373EDD"/>
    <w:rsid w:val="00375A83"/>
    <w:rsid w:val="0037683D"/>
    <w:rsid w:val="003806DB"/>
    <w:rsid w:val="0038225F"/>
    <w:rsid w:val="003842B7"/>
    <w:rsid w:val="0038473D"/>
    <w:rsid w:val="00384D68"/>
    <w:rsid w:val="00384F47"/>
    <w:rsid w:val="0038579C"/>
    <w:rsid w:val="00385C85"/>
    <w:rsid w:val="0038738A"/>
    <w:rsid w:val="00390BCC"/>
    <w:rsid w:val="00390F2B"/>
    <w:rsid w:val="00391906"/>
    <w:rsid w:val="0039220F"/>
    <w:rsid w:val="003922CD"/>
    <w:rsid w:val="00393744"/>
    <w:rsid w:val="003937AF"/>
    <w:rsid w:val="00393B9F"/>
    <w:rsid w:val="00394073"/>
    <w:rsid w:val="00394E2F"/>
    <w:rsid w:val="003A1175"/>
    <w:rsid w:val="003A13D4"/>
    <w:rsid w:val="003A2146"/>
    <w:rsid w:val="003A3004"/>
    <w:rsid w:val="003A3627"/>
    <w:rsid w:val="003A4BCE"/>
    <w:rsid w:val="003A523C"/>
    <w:rsid w:val="003A52D3"/>
    <w:rsid w:val="003A5D5B"/>
    <w:rsid w:val="003A684E"/>
    <w:rsid w:val="003A6A8C"/>
    <w:rsid w:val="003A6DF4"/>
    <w:rsid w:val="003A7588"/>
    <w:rsid w:val="003A77DD"/>
    <w:rsid w:val="003B06DF"/>
    <w:rsid w:val="003B167B"/>
    <w:rsid w:val="003B18FC"/>
    <w:rsid w:val="003B2DE9"/>
    <w:rsid w:val="003B3C2C"/>
    <w:rsid w:val="003B3FE0"/>
    <w:rsid w:val="003B6397"/>
    <w:rsid w:val="003B71AB"/>
    <w:rsid w:val="003B7F43"/>
    <w:rsid w:val="003B7F7F"/>
    <w:rsid w:val="003C0693"/>
    <w:rsid w:val="003C0753"/>
    <w:rsid w:val="003C16FA"/>
    <w:rsid w:val="003C2603"/>
    <w:rsid w:val="003C3882"/>
    <w:rsid w:val="003C429E"/>
    <w:rsid w:val="003C5BF5"/>
    <w:rsid w:val="003C6A6F"/>
    <w:rsid w:val="003C78B8"/>
    <w:rsid w:val="003C7FF6"/>
    <w:rsid w:val="003D0AD1"/>
    <w:rsid w:val="003D15E9"/>
    <w:rsid w:val="003D254A"/>
    <w:rsid w:val="003D2F66"/>
    <w:rsid w:val="003D3D98"/>
    <w:rsid w:val="003D5A5A"/>
    <w:rsid w:val="003D6F3B"/>
    <w:rsid w:val="003E1432"/>
    <w:rsid w:val="003E3479"/>
    <w:rsid w:val="003E5C06"/>
    <w:rsid w:val="003E5E34"/>
    <w:rsid w:val="003E5ED5"/>
    <w:rsid w:val="003E736C"/>
    <w:rsid w:val="003E7440"/>
    <w:rsid w:val="003F0745"/>
    <w:rsid w:val="003F1AF2"/>
    <w:rsid w:val="003F241B"/>
    <w:rsid w:val="003F306A"/>
    <w:rsid w:val="003F3DB7"/>
    <w:rsid w:val="003F55EF"/>
    <w:rsid w:val="003F6691"/>
    <w:rsid w:val="003F66A8"/>
    <w:rsid w:val="003F6A7B"/>
    <w:rsid w:val="003F6C38"/>
    <w:rsid w:val="003F6D48"/>
    <w:rsid w:val="003F6F35"/>
    <w:rsid w:val="003F7E92"/>
    <w:rsid w:val="004017A8"/>
    <w:rsid w:val="00401E30"/>
    <w:rsid w:val="00402118"/>
    <w:rsid w:val="0040237E"/>
    <w:rsid w:val="00404512"/>
    <w:rsid w:val="00404AC5"/>
    <w:rsid w:val="00404CE8"/>
    <w:rsid w:val="00405D55"/>
    <w:rsid w:val="00406F08"/>
    <w:rsid w:val="00407E82"/>
    <w:rsid w:val="00411147"/>
    <w:rsid w:val="004119BA"/>
    <w:rsid w:val="004120CC"/>
    <w:rsid w:val="00413A09"/>
    <w:rsid w:val="004141B3"/>
    <w:rsid w:val="004145E9"/>
    <w:rsid w:val="004150F9"/>
    <w:rsid w:val="0041590C"/>
    <w:rsid w:val="0041732F"/>
    <w:rsid w:val="004179EF"/>
    <w:rsid w:val="00417B2A"/>
    <w:rsid w:val="00420B35"/>
    <w:rsid w:val="00420F6D"/>
    <w:rsid w:val="00422686"/>
    <w:rsid w:val="00422B6F"/>
    <w:rsid w:val="00422ECD"/>
    <w:rsid w:val="004234D7"/>
    <w:rsid w:val="00424899"/>
    <w:rsid w:val="00424948"/>
    <w:rsid w:val="004270EF"/>
    <w:rsid w:val="004303EC"/>
    <w:rsid w:val="00430E24"/>
    <w:rsid w:val="0043115B"/>
    <w:rsid w:val="004321E4"/>
    <w:rsid w:val="00432602"/>
    <w:rsid w:val="00432C2E"/>
    <w:rsid w:val="00434F54"/>
    <w:rsid w:val="00435409"/>
    <w:rsid w:val="00440749"/>
    <w:rsid w:val="004421DE"/>
    <w:rsid w:val="004425D4"/>
    <w:rsid w:val="00442D08"/>
    <w:rsid w:val="00443984"/>
    <w:rsid w:val="00444C9D"/>
    <w:rsid w:val="00445153"/>
    <w:rsid w:val="0044575D"/>
    <w:rsid w:val="00445A9F"/>
    <w:rsid w:val="004464C8"/>
    <w:rsid w:val="0044658E"/>
    <w:rsid w:val="004477FA"/>
    <w:rsid w:val="00447D78"/>
    <w:rsid w:val="00450677"/>
    <w:rsid w:val="00450CB6"/>
    <w:rsid w:val="00452283"/>
    <w:rsid w:val="00453BB7"/>
    <w:rsid w:val="00454481"/>
    <w:rsid w:val="004562BC"/>
    <w:rsid w:val="00457B07"/>
    <w:rsid w:val="00457B4D"/>
    <w:rsid w:val="00457D58"/>
    <w:rsid w:val="004610C5"/>
    <w:rsid w:val="0046253B"/>
    <w:rsid w:val="00463CDB"/>
    <w:rsid w:val="00467F1B"/>
    <w:rsid w:val="0047006E"/>
    <w:rsid w:val="0047166A"/>
    <w:rsid w:val="00472400"/>
    <w:rsid w:val="004730AC"/>
    <w:rsid w:val="004735EA"/>
    <w:rsid w:val="0047378F"/>
    <w:rsid w:val="00474854"/>
    <w:rsid w:val="004762B5"/>
    <w:rsid w:val="00477D3C"/>
    <w:rsid w:val="0048007C"/>
    <w:rsid w:val="00483E32"/>
    <w:rsid w:val="004848B0"/>
    <w:rsid w:val="00485CD8"/>
    <w:rsid w:val="00486E1A"/>
    <w:rsid w:val="00491BEA"/>
    <w:rsid w:val="004929A6"/>
    <w:rsid w:val="004940A3"/>
    <w:rsid w:val="00497156"/>
    <w:rsid w:val="004A0593"/>
    <w:rsid w:val="004A14EE"/>
    <w:rsid w:val="004A1680"/>
    <w:rsid w:val="004A4721"/>
    <w:rsid w:val="004A52C2"/>
    <w:rsid w:val="004A54DC"/>
    <w:rsid w:val="004A572D"/>
    <w:rsid w:val="004A6D90"/>
    <w:rsid w:val="004A75FD"/>
    <w:rsid w:val="004A79A1"/>
    <w:rsid w:val="004B024D"/>
    <w:rsid w:val="004B03F8"/>
    <w:rsid w:val="004B0BD4"/>
    <w:rsid w:val="004B0E8D"/>
    <w:rsid w:val="004B28AB"/>
    <w:rsid w:val="004B2979"/>
    <w:rsid w:val="004B3A79"/>
    <w:rsid w:val="004B5DC4"/>
    <w:rsid w:val="004B62E3"/>
    <w:rsid w:val="004B6E4C"/>
    <w:rsid w:val="004C1962"/>
    <w:rsid w:val="004C2559"/>
    <w:rsid w:val="004C3546"/>
    <w:rsid w:val="004C4DEC"/>
    <w:rsid w:val="004C556F"/>
    <w:rsid w:val="004C760B"/>
    <w:rsid w:val="004D0286"/>
    <w:rsid w:val="004D0AF4"/>
    <w:rsid w:val="004D10D8"/>
    <w:rsid w:val="004D17D3"/>
    <w:rsid w:val="004D18A2"/>
    <w:rsid w:val="004D1C5E"/>
    <w:rsid w:val="004D20FF"/>
    <w:rsid w:val="004D2DEE"/>
    <w:rsid w:val="004D3696"/>
    <w:rsid w:val="004D3912"/>
    <w:rsid w:val="004D3B74"/>
    <w:rsid w:val="004D3E2F"/>
    <w:rsid w:val="004D4917"/>
    <w:rsid w:val="004D4ABC"/>
    <w:rsid w:val="004D4B66"/>
    <w:rsid w:val="004D6366"/>
    <w:rsid w:val="004D710E"/>
    <w:rsid w:val="004E065B"/>
    <w:rsid w:val="004E092F"/>
    <w:rsid w:val="004E093C"/>
    <w:rsid w:val="004E0A0B"/>
    <w:rsid w:val="004E0EBE"/>
    <w:rsid w:val="004E141B"/>
    <w:rsid w:val="004E1C82"/>
    <w:rsid w:val="004E1F1F"/>
    <w:rsid w:val="004E4C2F"/>
    <w:rsid w:val="004E4D6C"/>
    <w:rsid w:val="004E6662"/>
    <w:rsid w:val="004E74B5"/>
    <w:rsid w:val="004F0431"/>
    <w:rsid w:val="004F0606"/>
    <w:rsid w:val="004F074A"/>
    <w:rsid w:val="004F12BD"/>
    <w:rsid w:val="004F231D"/>
    <w:rsid w:val="004F3166"/>
    <w:rsid w:val="004F4E71"/>
    <w:rsid w:val="004F6669"/>
    <w:rsid w:val="004F730E"/>
    <w:rsid w:val="004F79CF"/>
    <w:rsid w:val="004F79DF"/>
    <w:rsid w:val="004F7CC2"/>
    <w:rsid w:val="004F7E3A"/>
    <w:rsid w:val="005000B7"/>
    <w:rsid w:val="005018DC"/>
    <w:rsid w:val="00501C22"/>
    <w:rsid w:val="0050579C"/>
    <w:rsid w:val="00505AA4"/>
    <w:rsid w:val="00505AD1"/>
    <w:rsid w:val="00505CF7"/>
    <w:rsid w:val="00505FD9"/>
    <w:rsid w:val="005067E2"/>
    <w:rsid w:val="00507217"/>
    <w:rsid w:val="00507365"/>
    <w:rsid w:val="00507478"/>
    <w:rsid w:val="005079D7"/>
    <w:rsid w:val="00510052"/>
    <w:rsid w:val="005102E4"/>
    <w:rsid w:val="005105F9"/>
    <w:rsid w:val="005112B5"/>
    <w:rsid w:val="005114A5"/>
    <w:rsid w:val="00511EC2"/>
    <w:rsid w:val="00513029"/>
    <w:rsid w:val="005130DB"/>
    <w:rsid w:val="00513ABB"/>
    <w:rsid w:val="00514245"/>
    <w:rsid w:val="00520DB9"/>
    <w:rsid w:val="00521BF0"/>
    <w:rsid w:val="00522202"/>
    <w:rsid w:val="005229AB"/>
    <w:rsid w:val="0052338F"/>
    <w:rsid w:val="00526313"/>
    <w:rsid w:val="00526F1F"/>
    <w:rsid w:val="0052745A"/>
    <w:rsid w:val="005276E1"/>
    <w:rsid w:val="00530A5B"/>
    <w:rsid w:val="0053321A"/>
    <w:rsid w:val="005336A5"/>
    <w:rsid w:val="005349CE"/>
    <w:rsid w:val="00536188"/>
    <w:rsid w:val="0053629E"/>
    <w:rsid w:val="00541640"/>
    <w:rsid w:val="00545D7F"/>
    <w:rsid w:val="005463EB"/>
    <w:rsid w:val="00547AF4"/>
    <w:rsid w:val="00547E31"/>
    <w:rsid w:val="0055240B"/>
    <w:rsid w:val="00556297"/>
    <w:rsid w:val="00557F0F"/>
    <w:rsid w:val="00560191"/>
    <w:rsid w:val="005608B2"/>
    <w:rsid w:val="00562246"/>
    <w:rsid w:val="005629E6"/>
    <w:rsid w:val="005633FE"/>
    <w:rsid w:val="00563A7E"/>
    <w:rsid w:val="00563B70"/>
    <w:rsid w:val="00564710"/>
    <w:rsid w:val="00566720"/>
    <w:rsid w:val="00566E3E"/>
    <w:rsid w:val="00571F08"/>
    <w:rsid w:val="00573330"/>
    <w:rsid w:val="00573FC9"/>
    <w:rsid w:val="005742A4"/>
    <w:rsid w:val="00574808"/>
    <w:rsid w:val="00575A1E"/>
    <w:rsid w:val="005764E5"/>
    <w:rsid w:val="005802E0"/>
    <w:rsid w:val="0058099D"/>
    <w:rsid w:val="00581D5F"/>
    <w:rsid w:val="0058256A"/>
    <w:rsid w:val="00582EBF"/>
    <w:rsid w:val="0058375F"/>
    <w:rsid w:val="005840B6"/>
    <w:rsid w:val="005841A3"/>
    <w:rsid w:val="00585882"/>
    <w:rsid w:val="00585CFE"/>
    <w:rsid w:val="00585DEC"/>
    <w:rsid w:val="00586069"/>
    <w:rsid w:val="005872E7"/>
    <w:rsid w:val="005875ED"/>
    <w:rsid w:val="00587B07"/>
    <w:rsid w:val="005902E1"/>
    <w:rsid w:val="00590A0F"/>
    <w:rsid w:val="00591752"/>
    <w:rsid w:val="00593E34"/>
    <w:rsid w:val="00595BE5"/>
    <w:rsid w:val="005969D9"/>
    <w:rsid w:val="00597416"/>
    <w:rsid w:val="005A05E1"/>
    <w:rsid w:val="005A0691"/>
    <w:rsid w:val="005A1E2E"/>
    <w:rsid w:val="005A2D40"/>
    <w:rsid w:val="005A2ED6"/>
    <w:rsid w:val="005A3314"/>
    <w:rsid w:val="005A41DC"/>
    <w:rsid w:val="005A43B4"/>
    <w:rsid w:val="005A44D6"/>
    <w:rsid w:val="005A4F7D"/>
    <w:rsid w:val="005A5D6B"/>
    <w:rsid w:val="005A64F8"/>
    <w:rsid w:val="005A6FA8"/>
    <w:rsid w:val="005A70D8"/>
    <w:rsid w:val="005A7234"/>
    <w:rsid w:val="005A735E"/>
    <w:rsid w:val="005B0CF6"/>
    <w:rsid w:val="005B0D37"/>
    <w:rsid w:val="005B1F7A"/>
    <w:rsid w:val="005B4CE2"/>
    <w:rsid w:val="005B4D33"/>
    <w:rsid w:val="005B5259"/>
    <w:rsid w:val="005B53A1"/>
    <w:rsid w:val="005B6210"/>
    <w:rsid w:val="005B627B"/>
    <w:rsid w:val="005B6E42"/>
    <w:rsid w:val="005C2665"/>
    <w:rsid w:val="005C2B40"/>
    <w:rsid w:val="005C37AD"/>
    <w:rsid w:val="005C3B4D"/>
    <w:rsid w:val="005C429A"/>
    <w:rsid w:val="005C4B23"/>
    <w:rsid w:val="005C5C9F"/>
    <w:rsid w:val="005C6B22"/>
    <w:rsid w:val="005C7190"/>
    <w:rsid w:val="005C76CD"/>
    <w:rsid w:val="005C7F26"/>
    <w:rsid w:val="005D0339"/>
    <w:rsid w:val="005D060E"/>
    <w:rsid w:val="005D2067"/>
    <w:rsid w:val="005D242F"/>
    <w:rsid w:val="005D2E54"/>
    <w:rsid w:val="005D3093"/>
    <w:rsid w:val="005D38E1"/>
    <w:rsid w:val="005D407C"/>
    <w:rsid w:val="005D4F0D"/>
    <w:rsid w:val="005D68B5"/>
    <w:rsid w:val="005D69AE"/>
    <w:rsid w:val="005D7166"/>
    <w:rsid w:val="005D7F05"/>
    <w:rsid w:val="005E0184"/>
    <w:rsid w:val="005E0512"/>
    <w:rsid w:val="005E08DE"/>
    <w:rsid w:val="005E1562"/>
    <w:rsid w:val="005E1EC1"/>
    <w:rsid w:val="005E3044"/>
    <w:rsid w:val="005E33DB"/>
    <w:rsid w:val="005E3508"/>
    <w:rsid w:val="005E41A8"/>
    <w:rsid w:val="005E4474"/>
    <w:rsid w:val="005E4F94"/>
    <w:rsid w:val="005E67AB"/>
    <w:rsid w:val="005E68EE"/>
    <w:rsid w:val="005E6D7A"/>
    <w:rsid w:val="005F376C"/>
    <w:rsid w:val="005F380F"/>
    <w:rsid w:val="005F3D98"/>
    <w:rsid w:val="005F4029"/>
    <w:rsid w:val="005F4970"/>
    <w:rsid w:val="005F4BF6"/>
    <w:rsid w:val="005F506A"/>
    <w:rsid w:val="005F52EC"/>
    <w:rsid w:val="005F6A03"/>
    <w:rsid w:val="005F6A04"/>
    <w:rsid w:val="005F6B9E"/>
    <w:rsid w:val="005F77EC"/>
    <w:rsid w:val="005F7BAE"/>
    <w:rsid w:val="0060120F"/>
    <w:rsid w:val="0060265D"/>
    <w:rsid w:val="00602E25"/>
    <w:rsid w:val="00603597"/>
    <w:rsid w:val="006038FA"/>
    <w:rsid w:val="00603E30"/>
    <w:rsid w:val="006044A1"/>
    <w:rsid w:val="006067EA"/>
    <w:rsid w:val="00610535"/>
    <w:rsid w:val="00610F9C"/>
    <w:rsid w:val="006113A3"/>
    <w:rsid w:val="00611403"/>
    <w:rsid w:val="00611EA9"/>
    <w:rsid w:val="00612160"/>
    <w:rsid w:val="00612B05"/>
    <w:rsid w:val="00614767"/>
    <w:rsid w:val="00615476"/>
    <w:rsid w:val="00616697"/>
    <w:rsid w:val="006236FE"/>
    <w:rsid w:val="00623996"/>
    <w:rsid w:val="00625AB4"/>
    <w:rsid w:val="0062611E"/>
    <w:rsid w:val="00626F49"/>
    <w:rsid w:val="00626FCA"/>
    <w:rsid w:val="0062705D"/>
    <w:rsid w:val="006301BD"/>
    <w:rsid w:val="00630711"/>
    <w:rsid w:val="0063092D"/>
    <w:rsid w:val="0063107A"/>
    <w:rsid w:val="006314B5"/>
    <w:rsid w:val="00634703"/>
    <w:rsid w:val="00634F23"/>
    <w:rsid w:val="00635520"/>
    <w:rsid w:val="00635824"/>
    <w:rsid w:val="00635999"/>
    <w:rsid w:val="00636D63"/>
    <w:rsid w:val="006372ED"/>
    <w:rsid w:val="00640BAF"/>
    <w:rsid w:val="00640FEC"/>
    <w:rsid w:val="00641175"/>
    <w:rsid w:val="00641377"/>
    <w:rsid w:val="00641F7F"/>
    <w:rsid w:val="00642BEB"/>
    <w:rsid w:val="00643A4B"/>
    <w:rsid w:val="00643BA5"/>
    <w:rsid w:val="00643C40"/>
    <w:rsid w:val="00644058"/>
    <w:rsid w:val="00647491"/>
    <w:rsid w:val="006475CA"/>
    <w:rsid w:val="00650BA2"/>
    <w:rsid w:val="00650EE1"/>
    <w:rsid w:val="00652C57"/>
    <w:rsid w:val="00653952"/>
    <w:rsid w:val="00654285"/>
    <w:rsid w:val="006547CD"/>
    <w:rsid w:val="006576C3"/>
    <w:rsid w:val="0065780D"/>
    <w:rsid w:val="006578FB"/>
    <w:rsid w:val="00661A35"/>
    <w:rsid w:val="00664B55"/>
    <w:rsid w:val="0066561D"/>
    <w:rsid w:val="00670CE0"/>
    <w:rsid w:val="006716DF"/>
    <w:rsid w:val="00672869"/>
    <w:rsid w:val="00674D9E"/>
    <w:rsid w:val="00674E45"/>
    <w:rsid w:val="0067535D"/>
    <w:rsid w:val="00675CBF"/>
    <w:rsid w:val="00675E53"/>
    <w:rsid w:val="00675E71"/>
    <w:rsid w:val="00676132"/>
    <w:rsid w:val="006761A9"/>
    <w:rsid w:val="00676D41"/>
    <w:rsid w:val="00681243"/>
    <w:rsid w:val="00681D21"/>
    <w:rsid w:val="00681D8D"/>
    <w:rsid w:val="00684183"/>
    <w:rsid w:val="00684927"/>
    <w:rsid w:val="00684958"/>
    <w:rsid w:val="00684F40"/>
    <w:rsid w:val="0068601E"/>
    <w:rsid w:val="00686D98"/>
    <w:rsid w:val="0069031E"/>
    <w:rsid w:val="006903DC"/>
    <w:rsid w:val="00690D15"/>
    <w:rsid w:val="00691C23"/>
    <w:rsid w:val="00691F9E"/>
    <w:rsid w:val="00691FB4"/>
    <w:rsid w:val="00692212"/>
    <w:rsid w:val="00692CDB"/>
    <w:rsid w:val="00695802"/>
    <w:rsid w:val="006958C2"/>
    <w:rsid w:val="006969F0"/>
    <w:rsid w:val="0069721E"/>
    <w:rsid w:val="006A17B2"/>
    <w:rsid w:val="006A3985"/>
    <w:rsid w:val="006A4B68"/>
    <w:rsid w:val="006A6EC6"/>
    <w:rsid w:val="006A7C79"/>
    <w:rsid w:val="006B0995"/>
    <w:rsid w:val="006B0EE3"/>
    <w:rsid w:val="006B1AF3"/>
    <w:rsid w:val="006B34A5"/>
    <w:rsid w:val="006B4469"/>
    <w:rsid w:val="006B5295"/>
    <w:rsid w:val="006B58A5"/>
    <w:rsid w:val="006B5A40"/>
    <w:rsid w:val="006B5EBE"/>
    <w:rsid w:val="006B6F86"/>
    <w:rsid w:val="006B70C5"/>
    <w:rsid w:val="006B75F1"/>
    <w:rsid w:val="006C044F"/>
    <w:rsid w:val="006C1072"/>
    <w:rsid w:val="006C21DD"/>
    <w:rsid w:val="006C2548"/>
    <w:rsid w:val="006C25B2"/>
    <w:rsid w:val="006C2A3A"/>
    <w:rsid w:val="006C47D5"/>
    <w:rsid w:val="006C5BB5"/>
    <w:rsid w:val="006C723F"/>
    <w:rsid w:val="006C7784"/>
    <w:rsid w:val="006C7C35"/>
    <w:rsid w:val="006C7C37"/>
    <w:rsid w:val="006D3889"/>
    <w:rsid w:val="006D4156"/>
    <w:rsid w:val="006D430B"/>
    <w:rsid w:val="006D4BEF"/>
    <w:rsid w:val="006D4D93"/>
    <w:rsid w:val="006D67AC"/>
    <w:rsid w:val="006E0252"/>
    <w:rsid w:val="006E0EBC"/>
    <w:rsid w:val="006E1234"/>
    <w:rsid w:val="006E1FF2"/>
    <w:rsid w:val="006E2969"/>
    <w:rsid w:val="006E40BD"/>
    <w:rsid w:val="006E4A37"/>
    <w:rsid w:val="006E55D8"/>
    <w:rsid w:val="006F080C"/>
    <w:rsid w:val="006F09AF"/>
    <w:rsid w:val="006F16AF"/>
    <w:rsid w:val="006F3DFB"/>
    <w:rsid w:val="006F6057"/>
    <w:rsid w:val="006F62CD"/>
    <w:rsid w:val="007023A4"/>
    <w:rsid w:val="00702B7B"/>
    <w:rsid w:val="0070324F"/>
    <w:rsid w:val="007057CC"/>
    <w:rsid w:val="00705824"/>
    <w:rsid w:val="0070629A"/>
    <w:rsid w:val="007073E0"/>
    <w:rsid w:val="00711E8E"/>
    <w:rsid w:val="007123D7"/>
    <w:rsid w:val="00712C62"/>
    <w:rsid w:val="00713286"/>
    <w:rsid w:val="0071362E"/>
    <w:rsid w:val="0071402A"/>
    <w:rsid w:val="007145FD"/>
    <w:rsid w:val="00715D6D"/>
    <w:rsid w:val="00716A06"/>
    <w:rsid w:val="00717702"/>
    <w:rsid w:val="00717AF4"/>
    <w:rsid w:val="00721A29"/>
    <w:rsid w:val="00721BB2"/>
    <w:rsid w:val="00721DE4"/>
    <w:rsid w:val="00721E32"/>
    <w:rsid w:val="007225AA"/>
    <w:rsid w:val="00723A0A"/>
    <w:rsid w:val="00723C97"/>
    <w:rsid w:val="00727941"/>
    <w:rsid w:val="007301B3"/>
    <w:rsid w:val="007310FB"/>
    <w:rsid w:val="007315B8"/>
    <w:rsid w:val="007315D2"/>
    <w:rsid w:val="00731FC0"/>
    <w:rsid w:val="007321DE"/>
    <w:rsid w:val="007327BA"/>
    <w:rsid w:val="007327CA"/>
    <w:rsid w:val="00732958"/>
    <w:rsid w:val="00732F18"/>
    <w:rsid w:val="00732FF5"/>
    <w:rsid w:val="007344DF"/>
    <w:rsid w:val="00735F26"/>
    <w:rsid w:val="0073670E"/>
    <w:rsid w:val="00740CF2"/>
    <w:rsid w:val="007415CC"/>
    <w:rsid w:val="00741C69"/>
    <w:rsid w:val="00741D30"/>
    <w:rsid w:val="00741DFA"/>
    <w:rsid w:val="00742036"/>
    <w:rsid w:val="00743E70"/>
    <w:rsid w:val="00743F86"/>
    <w:rsid w:val="0074586C"/>
    <w:rsid w:val="00747D98"/>
    <w:rsid w:val="007504B6"/>
    <w:rsid w:val="00750CE6"/>
    <w:rsid w:val="007513EA"/>
    <w:rsid w:val="00751463"/>
    <w:rsid w:val="0075148C"/>
    <w:rsid w:val="00751794"/>
    <w:rsid w:val="00751D9A"/>
    <w:rsid w:val="0075312B"/>
    <w:rsid w:val="00753D10"/>
    <w:rsid w:val="00754667"/>
    <w:rsid w:val="007554E7"/>
    <w:rsid w:val="00756586"/>
    <w:rsid w:val="00757987"/>
    <w:rsid w:val="00757FA3"/>
    <w:rsid w:val="00760086"/>
    <w:rsid w:val="00761160"/>
    <w:rsid w:val="00761755"/>
    <w:rsid w:val="00761782"/>
    <w:rsid w:val="00761FE0"/>
    <w:rsid w:val="00762A87"/>
    <w:rsid w:val="00762C42"/>
    <w:rsid w:val="00762CCC"/>
    <w:rsid w:val="00763D6F"/>
    <w:rsid w:val="00763E94"/>
    <w:rsid w:val="00764426"/>
    <w:rsid w:val="00770594"/>
    <w:rsid w:val="00770F83"/>
    <w:rsid w:val="00771213"/>
    <w:rsid w:val="00772C6A"/>
    <w:rsid w:val="0077376C"/>
    <w:rsid w:val="00774BCB"/>
    <w:rsid w:val="007753BF"/>
    <w:rsid w:val="00780018"/>
    <w:rsid w:val="007809B4"/>
    <w:rsid w:val="00781496"/>
    <w:rsid w:val="00781BDE"/>
    <w:rsid w:val="00782910"/>
    <w:rsid w:val="00782931"/>
    <w:rsid w:val="00782C60"/>
    <w:rsid w:val="00782CD8"/>
    <w:rsid w:val="007832A6"/>
    <w:rsid w:val="0078335B"/>
    <w:rsid w:val="00783C7F"/>
    <w:rsid w:val="00784C45"/>
    <w:rsid w:val="00785D47"/>
    <w:rsid w:val="00786112"/>
    <w:rsid w:val="00786C05"/>
    <w:rsid w:val="007904E7"/>
    <w:rsid w:val="00791AB2"/>
    <w:rsid w:val="00793CF6"/>
    <w:rsid w:val="00794405"/>
    <w:rsid w:val="0079495A"/>
    <w:rsid w:val="00794E46"/>
    <w:rsid w:val="00795D9D"/>
    <w:rsid w:val="00796B5A"/>
    <w:rsid w:val="00796C1C"/>
    <w:rsid w:val="00796C44"/>
    <w:rsid w:val="00796D59"/>
    <w:rsid w:val="007A08A4"/>
    <w:rsid w:val="007A09AD"/>
    <w:rsid w:val="007A0F84"/>
    <w:rsid w:val="007A112B"/>
    <w:rsid w:val="007A22BA"/>
    <w:rsid w:val="007A349F"/>
    <w:rsid w:val="007A37A6"/>
    <w:rsid w:val="007A4147"/>
    <w:rsid w:val="007A60DD"/>
    <w:rsid w:val="007A648E"/>
    <w:rsid w:val="007A6821"/>
    <w:rsid w:val="007B0D31"/>
    <w:rsid w:val="007B23C6"/>
    <w:rsid w:val="007B2AC0"/>
    <w:rsid w:val="007B421D"/>
    <w:rsid w:val="007B5652"/>
    <w:rsid w:val="007B615F"/>
    <w:rsid w:val="007B66DD"/>
    <w:rsid w:val="007C04B2"/>
    <w:rsid w:val="007C2FC9"/>
    <w:rsid w:val="007C31FB"/>
    <w:rsid w:val="007C343E"/>
    <w:rsid w:val="007C3505"/>
    <w:rsid w:val="007C3DEA"/>
    <w:rsid w:val="007C5EB4"/>
    <w:rsid w:val="007C6635"/>
    <w:rsid w:val="007C6D21"/>
    <w:rsid w:val="007C7E78"/>
    <w:rsid w:val="007D1FEE"/>
    <w:rsid w:val="007D2A66"/>
    <w:rsid w:val="007D330F"/>
    <w:rsid w:val="007D3661"/>
    <w:rsid w:val="007D3EA0"/>
    <w:rsid w:val="007D3FB7"/>
    <w:rsid w:val="007D4607"/>
    <w:rsid w:val="007D4D01"/>
    <w:rsid w:val="007D5776"/>
    <w:rsid w:val="007D5E0B"/>
    <w:rsid w:val="007D5FE8"/>
    <w:rsid w:val="007D6530"/>
    <w:rsid w:val="007D6B2B"/>
    <w:rsid w:val="007D6F18"/>
    <w:rsid w:val="007D75EF"/>
    <w:rsid w:val="007D7621"/>
    <w:rsid w:val="007E0FE7"/>
    <w:rsid w:val="007E1C28"/>
    <w:rsid w:val="007E2365"/>
    <w:rsid w:val="007E359B"/>
    <w:rsid w:val="007F12CA"/>
    <w:rsid w:val="007F1C3B"/>
    <w:rsid w:val="007F363E"/>
    <w:rsid w:val="007F3A7A"/>
    <w:rsid w:val="007F4973"/>
    <w:rsid w:val="007F49D3"/>
    <w:rsid w:val="007F4C15"/>
    <w:rsid w:val="007F5072"/>
    <w:rsid w:val="007F5AE5"/>
    <w:rsid w:val="007F7537"/>
    <w:rsid w:val="007F7E10"/>
    <w:rsid w:val="008001AD"/>
    <w:rsid w:val="008007FD"/>
    <w:rsid w:val="0080101B"/>
    <w:rsid w:val="00802463"/>
    <w:rsid w:val="00803551"/>
    <w:rsid w:val="00803AFD"/>
    <w:rsid w:val="00803F16"/>
    <w:rsid w:val="008044EC"/>
    <w:rsid w:val="00805B66"/>
    <w:rsid w:val="00806431"/>
    <w:rsid w:val="00807AD2"/>
    <w:rsid w:val="00810039"/>
    <w:rsid w:val="00811A39"/>
    <w:rsid w:val="008129FF"/>
    <w:rsid w:val="0081488B"/>
    <w:rsid w:val="00814E1D"/>
    <w:rsid w:val="00816BBE"/>
    <w:rsid w:val="008213BA"/>
    <w:rsid w:val="0082365F"/>
    <w:rsid w:val="00823BCF"/>
    <w:rsid w:val="00825733"/>
    <w:rsid w:val="008300F6"/>
    <w:rsid w:val="00833DEB"/>
    <w:rsid w:val="00836809"/>
    <w:rsid w:val="00836C89"/>
    <w:rsid w:val="00836FBC"/>
    <w:rsid w:val="0083716C"/>
    <w:rsid w:val="0083728F"/>
    <w:rsid w:val="008373E6"/>
    <w:rsid w:val="00840282"/>
    <w:rsid w:val="00840EB2"/>
    <w:rsid w:val="0084111B"/>
    <w:rsid w:val="008431C1"/>
    <w:rsid w:val="0084365A"/>
    <w:rsid w:val="00845448"/>
    <w:rsid w:val="00845764"/>
    <w:rsid w:val="00846C59"/>
    <w:rsid w:val="00846D14"/>
    <w:rsid w:val="0084733E"/>
    <w:rsid w:val="008474F9"/>
    <w:rsid w:val="00847AC6"/>
    <w:rsid w:val="00850E16"/>
    <w:rsid w:val="00852ED4"/>
    <w:rsid w:val="00853EF1"/>
    <w:rsid w:val="0085411D"/>
    <w:rsid w:val="00854CCB"/>
    <w:rsid w:val="00856608"/>
    <w:rsid w:val="008568BD"/>
    <w:rsid w:val="00856B87"/>
    <w:rsid w:val="00857761"/>
    <w:rsid w:val="008579F1"/>
    <w:rsid w:val="00861643"/>
    <w:rsid w:val="008616BB"/>
    <w:rsid w:val="00862AC6"/>
    <w:rsid w:val="00862ED2"/>
    <w:rsid w:val="008632A2"/>
    <w:rsid w:val="008632CF"/>
    <w:rsid w:val="00863E4A"/>
    <w:rsid w:val="008660E8"/>
    <w:rsid w:val="0086688A"/>
    <w:rsid w:val="00866953"/>
    <w:rsid w:val="00866BBA"/>
    <w:rsid w:val="00866E83"/>
    <w:rsid w:val="00867782"/>
    <w:rsid w:val="00870987"/>
    <w:rsid w:val="00871508"/>
    <w:rsid w:val="0087238F"/>
    <w:rsid w:val="00872D4B"/>
    <w:rsid w:val="008737CE"/>
    <w:rsid w:val="008739CF"/>
    <w:rsid w:val="00874F43"/>
    <w:rsid w:val="00875355"/>
    <w:rsid w:val="00877987"/>
    <w:rsid w:val="008811F9"/>
    <w:rsid w:val="00881A1A"/>
    <w:rsid w:val="00881BCF"/>
    <w:rsid w:val="00882B87"/>
    <w:rsid w:val="0088309E"/>
    <w:rsid w:val="00883722"/>
    <w:rsid w:val="00883B3F"/>
    <w:rsid w:val="00883FAF"/>
    <w:rsid w:val="00884C33"/>
    <w:rsid w:val="00885BA5"/>
    <w:rsid w:val="00887456"/>
    <w:rsid w:val="0089205C"/>
    <w:rsid w:val="008975B7"/>
    <w:rsid w:val="00897AA7"/>
    <w:rsid w:val="008A586A"/>
    <w:rsid w:val="008A7C13"/>
    <w:rsid w:val="008B09AE"/>
    <w:rsid w:val="008B0F18"/>
    <w:rsid w:val="008B1265"/>
    <w:rsid w:val="008B267F"/>
    <w:rsid w:val="008B271F"/>
    <w:rsid w:val="008B2C7D"/>
    <w:rsid w:val="008B33E7"/>
    <w:rsid w:val="008B4BD4"/>
    <w:rsid w:val="008B5107"/>
    <w:rsid w:val="008B55D5"/>
    <w:rsid w:val="008B5B99"/>
    <w:rsid w:val="008B5D3F"/>
    <w:rsid w:val="008B5DB0"/>
    <w:rsid w:val="008B77F1"/>
    <w:rsid w:val="008C0814"/>
    <w:rsid w:val="008C0E45"/>
    <w:rsid w:val="008C15ED"/>
    <w:rsid w:val="008C174A"/>
    <w:rsid w:val="008C274E"/>
    <w:rsid w:val="008C2AFE"/>
    <w:rsid w:val="008C358B"/>
    <w:rsid w:val="008C35B9"/>
    <w:rsid w:val="008C3D9C"/>
    <w:rsid w:val="008C754F"/>
    <w:rsid w:val="008C7740"/>
    <w:rsid w:val="008C7D56"/>
    <w:rsid w:val="008C7ECA"/>
    <w:rsid w:val="008D0ADD"/>
    <w:rsid w:val="008D124D"/>
    <w:rsid w:val="008D1833"/>
    <w:rsid w:val="008D34B2"/>
    <w:rsid w:val="008D3DE7"/>
    <w:rsid w:val="008D45C4"/>
    <w:rsid w:val="008D5505"/>
    <w:rsid w:val="008D5638"/>
    <w:rsid w:val="008D5657"/>
    <w:rsid w:val="008D601F"/>
    <w:rsid w:val="008D731B"/>
    <w:rsid w:val="008E1B42"/>
    <w:rsid w:val="008E2411"/>
    <w:rsid w:val="008E25CA"/>
    <w:rsid w:val="008E3743"/>
    <w:rsid w:val="008E3827"/>
    <w:rsid w:val="008E3C53"/>
    <w:rsid w:val="008E46EF"/>
    <w:rsid w:val="008E4E64"/>
    <w:rsid w:val="008E4E79"/>
    <w:rsid w:val="008E59F8"/>
    <w:rsid w:val="008E63F0"/>
    <w:rsid w:val="008E643E"/>
    <w:rsid w:val="008E651C"/>
    <w:rsid w:val="008E655F"/>
    <w:rsid w:val="008E7097"/>
    <w:rsid w:val="008F12E9"/>
    <w:rsid w:val="008F233C"/>
    <w:rsid w:val="008F2379"/>
    <w:rsid w:val="008F2C44"/>
    <w:rsid w:val="008F315A"/>
    <w:rsid w:val="008F42A8"/>
    <w:rsid w:val="008F46E6"/>
    <w:rsid w:val="008F5DF7"/>
    <w:rsid w:val="008F6981"/>
    <w:rsid w:val="008F7C59"/>
    <w:rsid w:val="009000A0"/>
    <w:rsid w:val="00900FC0"/>
    <w:rsid w:val="00901E6B"/>
    <w:rsid w:val="009024B5"/>
    <w:rsid w:val="009039D4"/>
    <w:rsid w:val="009065A2"/>
    <w:rsid w:val="00907CE3"/>
    <w:rsid w:val="00910A44"/>
    <w:rsid w:val="00910DB7"/>
    <w:rsid w:val="0091173A"/>
    <w:rsid w:val="009119A4"/>
    <w:rsid w:val="00913254"/>
    <w:rsid w:val="00913DF5"/>
    <w:rsid w:val="00914115"/>
    <w:rsid w:val="00914337"/>
    <w:rsid w:val="00914380"/>
    <w:rsid w:val="00916DED"/>
    <w:rsid w:val="00917D4C"/>
    <w:rsid w:val="009200A0"/>
    <w:rsid w:val="0092101C"/>
    <w:rsid w:val="00921DE8"/>
    <w:rsid w:val="00922967"/>
    <w:rsid w:val="009233DE"/>
    <w:rsid w:val="00923F0D"/>
    <w:rsid w:val="0092447A"/>
    <w:rsid w:val="00925C36"/>
    <w:rsid w:val="009279FC"/>
    <w:rsid w:val="00931433"/>
    <w:rsid w:val="0093161C"/>
    <w:rsid w:val="00932593"/>
    <w:rsid w:val="00932DFF"/>
    <w:rsid w:val="00933A6A"/>
    <w:rsid w:val="009345D1"/>
    <w:rsid w:val="009349B8"/>
    <w:rsid w:val="00935466"/>
    <w:rsid w:val="00935D00"/>
    <w:rsid w:val="0093733D"/>
    <w:rsid w:val="0093738D"/>
    <w:rsid w:val="00940AE6"/>
    <w:rsid w:val="00940D29"/>
    <w:rsid w:val="0094139F"/>
    <w:rsid w:val="009417FD"/>
    <w:rsid w:val="009419EB"/>
    <w:rsid w:val="00943069"/>
    <w:rsid w:val="009430E3"/>
    <w:rsid w:val="0094343C"/>
    <w:rsid w:val="009437F7"/>
    <w:rsid w:val="0094455F"/>
    <w:rsid w:val="00945C1B"/>
    <w:rsid w:val="00945D8F"/>
    <w:rsid w:val="009461B6"/>
    <w:rsid w:val="00947637"/>
    <w:rsid w:val="009507B9"/>
    <w:rsid w:val="0095100B"/>
    <w:rsid w:val="00951B6F"/>
    <w:rsid w:val="00951C2A"/>
    <w:rsid w:val="00953423"/>
    <w:rsid w:val="00956901"/>
    <w:rsid w:val="00957831"/>
    <w:rsid w:val="009578EB"/>
    <w:rsid w:val="00960AAA"/>
    <w:rsid w:val="0096174C"/>
    <w:rsid w:val="009618CF"/>
    <w:rsid w:val="00962E47"/>
    <w:rsid w:val="00963103"/>
    <w:rsid w:val="009636C2"/>
    <w:rsid w:val="00963CF2"/>
    <w:rsid w:val="00964F8D"/>
    <w:rsid w:val="00965503"/>
    <w:rsid w:val="009657E9"/>
    <w:rsid w:val="009659FA"/>
    <w:rsid w:val="00966925"/>
    <w:rsid w:val="00970905"/>
    <w:rsid w:val="00971427"/>
    <w:rsid w:val="0097297A"/>
    <w:rsid w:val="00973272"/>
    <w:rsid w:val="0097413D"/>
    <w:rsid w:val="00974E01"/>
    <w:rsid w:val="00976222"/>
    <w:rsid w:val="00977628"/>
    <w:rsid w:val="00980270"/>
    <w:rsid w:val="00981E50"/>
    <w:rsid w:val="00981FE1"/>
    <w:rsid w:val="0098389C"/>
    <w:rsid w:val="00983A1C"/>
    <w:rsid w:val="009840DF"/>
    <w:rsid w:val="009870C7"/>
    <w:rsid w:val="00987A43"/>
    <w:rsid w:val="00987BEC"/>
    <w:rsid w:val="00991851"/>
    <w:rsid w:val="00991995"/>
    <w:rsid w:val="00992187"/>
    <w:rsid w:val="0099227A"/>
    <w:rsid w:val="0099268B"/>
    <w:rsid w:val="00992695"/>
    <w:rsid w:val="009936FC"/>
    <w:rsid w:val="00993D9E"/>
    <w:rsid w:val="009942A9"/>
    <w:rsid w:val="0099453F"/>
    <w:rsid w:val="00994714"/>
    <w:rsid w:val="00995B2A"/>
    <w:rsid w:val="009965FA"/>
    <w:rsid w:val="00996AF8"/>
    <w:rsid w:val="00997431"/>
    <w:rsid w:val="009A05C9"/>
    <w:rsid w:val="009A0A73"/>
    <w:rsid w:val="009A2307"/>
    <w:rsid w:val="009A2E5F"/>
    <w:rsid w:val="009A41B6"/>
    <w:rsid w:val="009A508A"/>
    <w:rsid w:val="009A68F3"/>
    <w:rsid w:val="009B05FE"/>
    <w:rsid w:val="009B2786"/>
    <w:rsid w:val="009B3550"/>
    <w:rsid w:val="009B388C"/>
    <w:rsid w:val="009B54FE"/>
    <w:rsid w:val="009B668B"/>
    <w:rsid w:val="009C00A9"/>
    <w:rsid w:val="009C0D96"/>
    <w:rsid w:val="009C172E"/>
    <w:rsid w:val="009C1842"/>
    <w:rsid w:val="009C3412"/>
    <w:rsid w:val="009C3819"/>
    <w:rsid w:val="009C3C1A"/>
    <w:rsid w:val="009C4BB8"/>
    <w:rsid w:val="009C4D9D"/>
    <w:rsid w:val="009C50C2"/>
    <w:rsid w:val="009C52E8"/>
    <w:rsid w:val="009C58E9"/>
    <w:rsid w:val="009C5AD2"/>
    <w:rsid w:val="009C6FA5"/>
    <w:rsid w:val="009C76E1"/>
    <w:rsid w:val="009C7B7B"/>
    <w:rsid w:val="009C7BA0"/>
    <w:rsid w:val="009D160E"/>
    <w:rsid w:val="009D17B3"/>
    <w:rsid w:val="009D2589"/>
    <w:rsid w:val="009D269C"/>
    <w:rsid w:val="009D2D54"/>
    <w:rsid w:val="009E053E"/>
    <w:rsid w:val="009E0A6B"/>
    <w:rsid w:val="009E13F5"/>
    <w:rsid w:val="009E3F2D"/>
    <w:rsid w:val="009E405D"/>
    <w:rsid w:val="009E441F"/>
    <w:rsid w:val="009E5735"/>
    <w:rsid w:val="009E612A"/>
    <w:rsid w:val="009E6DB4"/>
    <w:rsid w:val="009F0355"/>
    <w:rsid w:val="009F0B32"/>
    <w:rsid w:val="009F10BA"/>
    <w:rsid w:val="009F10F0"/>
    <w:rsid w:val="009F2EB8"/>
    <w:rsid w:val="009F4410"/>
    <w:rsid w:val="009F5C25"/>
    <w:rsid w:val="00A00F23"/>
    <w:rsid w:val="00A01079"/>
    <w:rsid w:val="00A01198"/>
    <w:rsid w:val="00A01B7A"/>
    <w:rsid w:val="00A031D5"/>
    <w:rsid w:val="00A03BFA"/>
    <w:rsid w:val="00A04072"/>
    <w:rsid w:val="00A041CD"/>
    <w:rsid w:val="00A045B5"/>
    <w:rsid w:val="00A04F45"/>
    <w:rsid w:val="00A05E8A"/>
    <w:rsid w:val="00A10BB4"/>
    <w:rsid w:val="00A10C9B"/>
    <w:rsid w:val="00A11799"/>
    <w:rsid w:val="00A12332"/>
    <w:rsid w:val="00A12E46"/>
    <w:rsid w:val="00A134D9"/>
    <w:rsid w:val="00A14A6A"/>
    <w:rsid w:val="00A14F00"/>
    <w:rsid w:val="00A156B3"/>
    <w:rsid w:val="00A15DD8"/>
    <w:rsid w:val="00A165CB"/>
    <w:rsid w:val="00A16CBB"/>
    <w:rsid w:val="00A175D0"/>
    <w:rsid w:val="00A17895"/>
    <w:rsid w:val="00A178CE"/>
    <w:rsid w:val="00A208BA"/>
    <w:rsid w:val="00A20D11"/>
    <w:rsid w:val="00A21052"/>
    <w:rsid w:val="00A21F39"/>
    <w:rsid w:val="00A234DF"/>
    <w:rsid w:val="00A24290"/>
    <w:rsid w:val="00A271B4"/>
    <w:rsid w:val="00A308E8"/>
    <w:rsid w:val="00A315E6"/>
    <w:rsid w:val="00A334ED"/>
    <w:rsid w:val="00A336B9"/>
    <w:rsid w:val="00A358D6"/>
    <w:rsid w:val="00A35F93"/>
    <w:rsid w:val="00A4000E"/>
    <w:rsid w:val="00A41FCE"/>
    <w:rsid w:val="00A42AA6"/>
    <w:rsid w:val="00A44ABF"/>
    <w:rsid w:val="00A4569D"/>
    <w:rsid w:val="00A459A2"/>
    <w:rsid w:val="00A461BC"/>
    <w:rsid w:val="00A46CD7"/>
    <w:rsid w:val="00A4799E"/>
    <w:rsid w:val="00A50F2A"/>
    <w:rsid w:val="00A518D9"/>
    <w:rsid w:val="00A526FD"/>
    <w:rsid w:val="00A52AA6"/>
    <w:rsid w:val="00A535F8"/>
    <w:rsid w:val="00A5412A"/>
    <w:rsid w:val="00A54B24"/>
    <w:rsid w:val="00A551BA"/>
    <w:rsid w:val="00A5571A"/>
    <w:rsid w:val="00A55990"/>
    <w:rsid w:val="00A55E4B"/>
    <w:rsid w:val="00A56ECA"/>
    <w:rsid w:val="00A57631"/>
    <w:rsid w:val="00A578FB"/>
    <w:rsid w:val="00A57AA7"/>
    <w:rsid w:val="00A602B9"/>
    <w:rsid w:val="00A6304E"/>
    <w:rsid w:val="00A643A2"/>
    <w:rsid w:val="00A64D6C"/>
    <w:rsid w:val="00A6574B"/>
    <w:rsid w:val="00A6582E"/>
    <w:rsid w:val="00A66D26"/>
    <w:rsid w:val="00A67293"/>
    <w:rsid w:val="00A67594"/>
    <w:rsid w:val="00A709ED"/>
    <w:rsid w:val="00A715B4"/>
    <w:rsid w:val="00A746B4"/>
    <w:rsid w:val="00A74A45"/>
    <w:rsid w:val="00A7545E"/>
    <w:rsid w:val="00A76DF5"/>
    <w:rsid w:val="00A776A4"/>
    <w:rsid w:val="00A81868"/>
    <w:rsid w:val="00A8358A"/>
    <w:rsid w:val="00A84984"/>
    <w:rsid w:val="00A8531C"/>
    <w:rsid w:val="00A866BE"/>
    <w:rsid w:val="00A87D98"/>
    <w:rsid w:val="00A90FEF"/>
    <w:rsid w:val="00A9345B"/>
    <w:rsid w:val="00A939C2"/>
    <w:rsid w:val="00A94A63"/>
    <w:rsid w:val="00A94B07"/>
    <w:rsid w:val="00A950A3"/>
    <w:rsid w:val="00AA11B7"/>
    <w:rsid w:val="00AA3492"/>
    <w:rsid w:val="00AA384F"/>
    <w:rsid w:val="00AA4305"/>
    <w:rsid w:val="00AA4E4F"/>
    <w:rsid w:val="00AA5661"/>
    <w:rsid w:val="00AA61C3"/>
    <w:rsid w:val="00AA62CE"/>
    <w:rsid w:val="00AA7C6B"/>
    <w:rsid w:val="00AB083D"/>
    <w:rsid w:val="00AB1E37"/>
    <w:rsid w:val="00AB4EE1"/>
    <w:rsid w:val="00AB7009"/>
    <w:rsid w:val="00AB7606"/>
    <w:rsid w:val="00AB7826"/>
    <w:rsid w:val="00AC0090"/>
    <w:rsid w:val="00AC02D1"/>
    <w:rsid w:val="00AC112A"/>
    <w:rsid w:val="00AC35EE"/>
    <w:rsid w:val="00AC584F"/>
    <w:rsid w:val="00AC6032"/>
    <w:rsid w:val="00AC6297"/>
    <w:rsid w:val="00AD039A"/>
    <w:rsid w:val="00AD1DF7"/>
    <w:rsid w:val="00AD22DA"/>
    <w:rsid w:val="00AD255D"/>
    <w:rsid w:val="00AD2CD4"/>
    <w:rsid w:val="00AD4D3E"/>
    <w:rsid w:val="00AD6DE7"/>
    <w:rsid w:val="00AD6E33"/>
    <w:rsid w:val="00AD7B82"/>
    <w:rsid w:val="00AE168E"/>
    <w:rsid w:val="00AE44AA"/>
    <w:rsid w:val="00AE4841"/>
    <w:rsid w:val="00AE4C20"/>
    <w:rsid w:val="00AE4DB0"/>
    <w:rsid w:val="00AE5888"/>
    <w:rsid w:val="00AE69E9"/>
    <w:rsid w:val="00AE6EC2"/>
    <w:rsid w:val="00AE7061"/>
    <w:rsid w:val="00AE7378"/>
    <w:rsid w:val="00AE791C"/>
    <w:rsid w:val="00AF0129"/>
    <w:rsid w:val="00AF03DE"/>
    <w:rsid w:val="00AF1DD7"/>
    <w:rsid w:val="00AF4481"/>
    <w:rsid w:val="00AF51F4"/>
    <w:rsid w:val="00B010AC"/>
    <w:rsid w:val="00B01D68"/>
    <w:rsid w:val="00B02EE9"/>
    <w:rsid w:val="00B030BD"/>
    <w:rsid w:val="00B0377E"/>
    <w:rsid w:val="00B041C4"/>
    <w:rsid w:val="00B05642"/>
    <w:rsid w:val="00B059A6"/>
    <w:rsid w:val="00B05BA2"/>
    <w:rsid w:val="00B07006"/>
    <w:rsid w:val="00B07E94"/>
    <w:rsid w:val="00B129C5"/>
    <w:rsid w:val="00B12E5E"/>
    <w:rsid w:val="00B15097"/>
    <w:rsid w:val="00B16CD7"/>
    <w:rsid w:val="00B17C85"/>
    <w:rsid w:val="00B218BB"/>
    <w:rsid w:val="00B22958"/>
    <w:rsid w:val="00B236FC"/>
    <w:rsid w:val="00B23CF3"/>
    <w:rsid w:val="00B24138"/>
    <w:rsid w:val="00B242BD"/>
    <w:rsid w:val="00B24301"/>
    <w:rsid w:val="00B253A8"/>
    <w:rsid w:val="00B25D8E"/>
    <w:rsid w:val="00B260CB"/>
    <w:rsid w:val="00B276AA"/>
    <w:rsid w:val="00B3115B"/>
    <w:rsid w:val="00B33000"/>
    <w:rsid w:val="00B35457"/>
    <w:rsid w:val="00B35501"/>
    <w:rsid w:val="00B35EB6"/>
    <w:rsid w:val="00B370FA"/>
    <w:rsid w:val="00B379DA"/>
    <w:rsid w:val="00B37EE6"/>
    <w:rsid w:val="00B411D1"/>
    <w:rsid w:val="00B4165B"/>
    <w:rsid w:val="00B41E14"/>
    <w:rsid w:val="00B42032"/>
    <w:rsid w:val="00B44AC2"/>
    <w:rsid w:val="00B45795"/>
    <w:rsid w:val="00B46CEC"/>
    <w:rsid w:val="00B47954"/>
    <w:rsid w:val="00B50CDD"/>
    <w:rsid w:val="00B538A5"/>
    <w:rsid w:val="00B53D6A"/>
    <w:rsid w:val="00B54F2F"/>
    <w:rsid w:val="00B5618A"/>
    <w:rsid w:val="00B56309"/>
    <w:rsid w:val="00B56800"/>
    <w:rsid w:val="00B573DE"/>
    <w:rsid w:val="00B57FC4"/>
    <w:rsid w:val="00B61B86"/>
    <w:rsid w:val="00B62524"/>
    <w:rsid w:val="00B64FE2"/>
    <w:rsid w:val="00B65D79"/>
    <w:rsid w:val="00B6623E"/>
    <w:rsid w:val="00B66A40"/>
    <w:rsid w:val="00B66DEF"/>
    <w:rsid w:val="00B67F92"/>
    <w:rsid w:val="00B70FA7"/>
    <w:rsid w:val="00B71154"/>
    <w:rsid w:val="00B72484"/>
    <w:rsid w:val="00B75074"/>
    <w:rsid w:val="00B753AF"/>
    <w:rsid w:val="00B760CA"/>
    <w:rsid w:val="00B76559"/>
    <w:rsid w:val="00B7669E"/>
    <w:rsid w:val="00B76FB4"/>
    <w:rsid w:val="00B777A8"/>
    <w:rsid w:val="00B82B77"/>
    <w:rsid w:val="00B82CE1"/>
    <w:rsid w:val="00B83ACD"/>
    <w:rsid w:val="00B83E10"/>
    <w:rsid w:val="00B84201"/>
    <w:rsid w:val="00B85AE5"/>
    <w:rsid w:val="00B86647"/>
    <w:rsid w:val="00B86AFB"/>
    <w:rsid w:val="00B871AA"/>
    <w:rsid w:val="00B90210"/>
    <w:rsid w:val="00B90365"/>
    <w:rsid w:val="00B922E4"/>
    <w:rsid w:val="00B9338A"/>
    <w:rsid w:val="00B94B23"/>
    <w:rsid w:val="00B950B2"/>
    <w:rsid w:val="00B95123"/>
    <w:rsid w:val="00B95A0E"/>
    <w:rsid w:val="00B96BBF"/>
    <w:rsid w:val="00B96CE9"/>
    <w:rsid w:val="00BA0CBF"/>
    <w:rsid w:val="00BA1ED0"/>
    <w:rsid w:val="00BA2737"/>
    <w:rsid w:val="00BA3232"/>
    <w:rsid w:val="00BA40E1"/>
    <w:rsid w:val="00BA48DC"/>
    <w:rsid w:val="00BA56AE"/>
    <w:rsid w:val="00BA6BA6"/>
    <w:rsid w:val="00BA7BAA"/>
    <w:rsid w:val="00BB05EC"/>
    <w:rsid w:val="00BB1F2E"/>
    <w:rsid w:val="00BB2DFC"/>
    <w:rsid w:val="00BB3569"/>
    <w:rsid w:val="00BB3702"/>
    <w:rsid w:val="00BB59D9"/>
    <w:rsid w:val="00BB5B2D"/>
    <w:rsid w:val="00BB60AE"/>
    <w:rsid w:val="00BB7560"/>
    <w:rsid w:val="00BB7754"/>
    <w:rsid w:val="00BB7D86"/>
    <w:rsid w:val="00BB7E01"/>
    <w:rsid w:val="00BC137E"/>
    <w:rsid w:val="00BC15AE"/>
    <w:rsid w:val="00BC17AA"/>
    <w:rsid w:val="00BC21B4"/>
    <w:rsid w:val="00BC2278"/>
    <w:rsid w:val="00BC2FEC"/>
    <w:rsid w:val="00BC3727"/>
    <w:rsid w:val="00BC389C"/>
    <w:rsid w:val="00BC3946"/>
    <w:rsid w:val="00BC4A8C"/>
    <w:rsid w:val="00BC5A87"/>
    <w:rsid w:val="00BC5C32"/>
    <w:rsid w:val="00BC7105"/>
    <w:rsid w:val="00BD2652"/>
    <w:rsid w:val="00BD35BA"/>
    <w:rsid w:val="00BD6631"/>
    <w:rsid w:val="00BD69E6"/>
    <w:rsid w:val="00BD6C51"/>
    <w:rsid w:val="00BE0A4C"/>
    <w:rsid w:val="00BE4D1D"/>
    <w:rsid w:val="00BE61EB"/>
    <w:rsid w:val="00BE64EE"/>
    <w:rsid w:val="00BE6EC9"/>
    <w:rsid w:val="00BE7D3A"/>
    <w:rsid w:val="00BF07DD"/>
    <w:rsid w:val="00BF0D6B"/>
    <w:rsid w:val="00BF2894"/>
    <w:rsid w:val="00BF3116"/>
    <w:rsid w:val="00BF3BC8"/>
    <w:rsid w:val="00BF4317"/>
    <w:rsid w:val="00BF45D1"/>
    <w:rsid w:val="00BF541A"/>
    <w:rsid w:val="00C0029F"/>
    <w:rsid w:val="00C00F68"/>
    <w:rsid w:val="00C00FFA"/>
    <w:rsid w:val="00C0214E"/>
    <w:rsid w:val="00C03690"/>
    <w:rsid w:val="00C03DA4"/>
    <w:rsid w:val="00C0424D"/>
    <w:rsid w:val="00C05531"/>
    <w:rsid w:val="00C06356"/>
    <w:rsid w:val="00C06CCE"/>
    <w:rsid w:val="00C0700A"/>
    <w:rsid w:val="00C0741C"/>
    <w:rsid w:val="00C07857"/>
    <w:rsid w:val="00C07B1A"/>
    <w:rsid w:val="00C107B2"/>
    <w:rsid w:val="00C11DC2"/>
    <w:rsid w:val="00C14533"/>
    <w:rsid w:val="00C14DF7"/>
    <w:rsid w:val="00C17595"/>
    <w:rsid w:val="00C17749"/>
    <w:rsid w:val="00C17999"/>
    <w:rsid w:val="00C179EC"/>
    <w:rsid w:val="00C17DC5"/>
    <w:rsid w:val="00C20659"/>
    <w:rsid w:val="00C208F2"/>
    <w:rsid w:val="00C20D13"/>
    <w:rsid w:val="00C2146B"/>
    <w:rsid w:val="00C21910"/>
    <w:rsid w:val="00C244FB"/>
    <w:rsid w:val="00C25B7E"/>
    <w:rsid w:val="00C25C5E"/>
    <w:rsid w:val="00C270DA"/>
    <w:rsid w:val="00C27844"/>
    <w:rsid w:val="00C32A5F"/>
    <w:rsid w:val="00C3387A"/>
    <w:rsid w:val="00C34B7B"/>
    <w:rsid w:val="00C35093"/>
    <w:rsid w:val="00C351E2"/>
    <w:rsid w:val="00C37C9A"/>
    <w:rsid w:val="00C40586"/>
    <w:rsid w:val="00C40934"/>
    <w:rsid w:val="00C42840"/>
    <w:rsid w:val="00C429E4"/>
    <w:rsid w:val="00C44749"/>
    <w:rsid w:val="00C44A53"/>
    <w:rsid w:val="00C4506A"/>
    <w:rsid w:val="00C4560D"/>
    <w:rsid w:val="00C463D1"/>
    <w:rsid w:val="00C475A3"/>
    <w:rsid w:val="00C507A2"/>
    <w:rsid w:val="00C517F6"/>
    <w:rsid w:val="00C51C19"/>
    <w:rsid w:val="00C52959"/>
    <w:rsid w:val="00C539AD"/>
    <w:rsid w:val="00C54E3E"/>
    <w:rsid w:val="00C56251"/>
    <w:rsid w:val="00C57310"/>
    <w:rsid w:val="00C574C7"/>
    <w:rsid w:val="00C609AE"/>
    <w:rsid w:val="00C60BD3"/>
    <w:rsid w:val="00C611AA"/>
    <w:rsid w:val="00C6150F"/>
    <w:rsid w:val="00C616A8"/>
    <w:rsid w:val="00C62236"/>
    <w:rsid w:val="00C62FC4"/>
    <w:rsid w:val="00C63F1A"/>
    <w:rsid w:val="00C64CEF"/>
    <w:rsid w:val="00C66178"/>
    <w:rsid w:val="00C669DF"/>
    <w:rsid w:val="00C678A9"/>
    <w:rsid w:val="00C679FB"/>
    <w:rsid w:val="00C70086"/>
    <w:rsid w:val="00C70896"/>
    <w:rsid w:val="00C727CF"/>
    <w:rsid w:val="00C7366B"/>
    <w:rsid w:val="00C74694"/>
    <w:rsid w:val="00C752CF"/>
    <w:rsid w:val="00C7565B"/>
    <w:rsid w:val="00C75FEE"/>
    <w:rsid w:val="00C76343"/>
    <w:rsid w:val="00C768FB"/>
    <w:rsid w:val="00C76E57"/>
    <w:rsid w:val="00C810FC"/>
    <w:rsid w:val="00C81A86"/>
    <w:rsid w:val="00C826D9"/>
    <w:rsid w:val="00C82DCE"/>
    <w:rsid w:val="00C8370E"/>
    <w:rsid w:val="00C837E2"/>
    <w:rsid w:val="00C83D68"/>
    <w:rsid w:val="00C8505E"/>
    <w:rsid w:val="00C851F0"/>
    <w:rsid w:val="00C86152"/>
    <w:rsid w:val="00C902BE"/>
    <w:rsid w:val="00C90606"/>
    <w:rsid w:val="00C907F2"/>
    <w:rsid w:val="00C916D5"/>
    <w:rsid w:val="00C91C4E"/>
    <w:rsid w:val="00C9233B"/>
    <w:rsid w:val="00C92DBC"/>
    <w:rsid w:val="00C93E2C"/>
    <w:rsid w:val="00C948BC"/>
    <w:rsid w:val="00C96C17"/>
    <w:rsid w:val="00C97E20"/>
    <w:rsid w:val="00CA029F"/>
    <w:rsid w:val="00CA0321"/>
    <w:rsid w:val="00CA1D97"/>
    <w:rsid w:val="00CA2732"/>
    <w:rsid w:val="00CA2B3C"/>
    <w:rsid w:val="00CA2D3D"/>
    <w:rsid w:val="00CA3FC4"/>
    <w:rsid w:val="00CA54A9"/>
    <w:rsid w:val="00CA58BB"/>
    <w:rsid w:val="00CA6398"/>
    <w:rsid w:val="00CA662C"/>
    <w:rsid w:val="00CA6868"/>
    <w:rsid w:val="00CA691E"/>
    <w:rsid w:val="00CA6968"/>
    <w:rsid w:val="00CA6BD3"/>
    <w:rsid w:val="00CA74B9"/>
    <w:rsid w:val="00CA7EEE"/>
    <w:rsid w:val="00CB3AE6"/>
    <w:rsid w:val="00CB3ECC"/>
    <w:rsid w:val="00CB5513"/>
    <w:rsid w:val="00CB5B3C"/>
    <w:rsid w:val="00CC00D2"/>
    <w:rsid w:val="00CC0D8B"/>
    <w:rsid w:val="00CC1455"/>
    <w:rsid w:val="00CC1FE1"/>
    <w:rsid w:val="00CC2A62"/>
    <w:rsid w:val="00CC46B4"/>
    <w:rsid w:val="00CC5732"/>
    <w:rsid w:val="00CC6464"/>
    <w:rsid w:val="00CC6BEB"/>
    <w:rsid w:val="00CC6FB2"/>
    <w:rsid w:val="00CC741E"/>
    <w:rsid w:val="00CC7B15"/>
    <w:rsid w:val="00CD0C2F"/>
    <w:rsid w:val="00CD1828"/>
    <w:rsid w:val="00CD1FFA"/>
    <w:rsid w:val="00CD35CC"/>
    <w:rsid w:val="00CD4729"/>
    <w:rsid w:val="00CD487A"/>
    <w:rsid w:val="00CD4FDC"/>
    <w:rsid w:val="00CD5E6F"/>
    <w:rsid w:val="00CD709A"/>
    <w:rsid w:val="00CD72A7"/>
    <w:rsid w:val="00CE05C4"/>
    <w:rsid w:val="00CE2959"/>
    <w:rsid w:val="00CE3AD6"/>
    <w:rsid w:val="00CE412C"/>
    <w:rsid w:val="00CE4ED2"/>
    <w:rsid w:val="00CE6BFB"/>
    <w:rsid w:val="00CE6CD3"/>
    <w:rsid w:val="00CF0887"/>
    <w:rsid w:val="00CF093D"/>
    <w:rsid w:val="00CF09C5"/>
    <w:rsid w:val="00CF1EFB"/>
    <w:rsid w:val="00CF28F6"/>
    <w:rsid w:val="00CF2DF0"/>
    <w:rsid w:val="00CF3252"/>
    <w:rsid w:val="00CF3402"/>
    <w:rsid w:val="00CF40AC"/>
    <w:rsid w:val="00CF4AC2"/>
    <w:rsid w:val="00CF52EC"/>
    <w:rsid w:val="00CF5DF4"/>
    <w:rsid w:val="00CF6664"/>
    <w:rsid w:val="00CF6741"/>
    <w:rsid w:val="00D00337"/>
    <w:rsid w:val="00D00788"/>
    <w:rsid w:val="00D00A78"/>
    <w:rsid w:val="00D034EF"/>
    <w:rsid w:val="00D04A8F"/>
    <w:rsid w:val="00D050A8"/>
    <w:rsid w:val="00D05843"/>
    <w:rsid w:val="00D05A2A"/>
    <w:rsid w:val="00D069C2"/>
    <w:rsid w:val="00D06EBD"/>
    <w:rsid w:val="00D07719"/>
    <w:rsid w:val="00D101D7"/>
    <w:rsid w:val="00D11225"/>
    <w:rsid w:val="00D113DE"/>
    <w:rsid w:val="00D15A45"/>
    <w:rsid w:val="00D16183"/>
    <w:rsid w:val="00D1632B"/>
    <w:rsid w:val="00D17CF6"/>
    <w:rsid w:val="00D17DB2"/>
    <w:rsid w:val="00D201C8"/>
    <w:rsid w:val="00D20B71"/>
    <w:rsid w:val="00D20BAA"/>
    <w:rsid w:val="00D211CE"/>
    <w:rsid w:val="00D215E4"/>
    <w:rsid w:val="00D314B0"/>
    <w:rsid w:val="00D31CE3"/>
    <w:rsid w:val="00D33515"/>
    <w:rsid w:val="00D34516"/>
    <w:rsid w:val="00D35D70"/>
    <w:rsid w:val="00D361EC"/>
    <w:rsid w:val="00D37828"/>
    <w:rsid w:val="00D41370"/>
    <w:rsid w:val="00D415C8"/>
    <w:rsid w:val="00D42219"/>
    <w:rsid w:val="00D43370"/>
    <w:rsid w:val="00D443E4"/>
    <w:rsid w:val="00D45BD4"/>
    <w:rsid w:val="00D46BF0"/>
    <w:rsid w:val="00D47CE6"/>
    <w:rsid w:val="00D50284"/>
    <w:rsid w:val="00D507CE"/>
    <w:rsid w:val="00D51788"/>
    <w:rsid w:val="00D517EE"/>
    <w:rsid w:val="00D52A4A"/>
    <w:rsid w:val="00D53A06"/>
    <w:rsid w:val="00D553A7"/>
    <w:rsid w:val="00D5550C"/>
    <w:rsid w:val="00D55A84"/>
    <w:rsid w:val="00D55B16"/>
    <w:rsid w:val="00D572F3"/>
    <w:rsid w:val="00D57DBE"/>
    <w:rsid w:val="00D614C8"/>
    <w:rsid w:val="00D61E57"/>
    <w:rsid w:val="00D645FA"/>
    <w:rsid w:val="00D651D2"/>
    <w:rsid w:val="00D665EF"/>
    <w:rsid w:val="00D665FA"/>
    <w:rsid w:val="00D72156"/>
    <w:rsid w:val="00D72514"/>
    <w:rsid w:val="00D73363"/>
    <w:rsid w:val="00D73384"/>
    <w:rsid w:val="00D73441"/>
    <w:rsid w:val="00D73BD6"/>
    <w:rsid w:val="00D73DA2"/>
    <w:rsid w:val="00D74349"/>
    <w:rsid w:val="00D74359"/>
    <w:rsid w:val="00D74736"/>
    <w:rsid w:val="00D7488D"/>
    <w:rsid w:val="00D74D94"/>
    <w:rsid w:val="00D75AAF"/>
    <w:rsid w:val="00D760E9"/>
    <w:rsid w:val="00D76C4A"/>
    <w:rsid w:val="00D77186"/>
    <w:rsid w:val="00D80AD3"/>
    <w:rsid w:val="00D83559"/>
    <w:rsid w:val="00D84CFF"/>
    <w:rsid w:val="00D853FF"/>
    <w:rsid w:val="00D85FAC"/>
    <w:rsid w:val="00D869EB"/>
    <w:rsid w:val="00D87C8B"/>
    <w:rsid w:val="00D87F8B"/>
    <w:rsid w:val="00D91813"/>
    <w:rsid w:val="00D91BCE"/>
    <w:rsid w:val="00D926B0"/>
    <w:rsid w:val="00D92D19"/>
    <w:rsid w:val="00D930B5"/>
    <w:rsid w:val="00D93EDC"/>
    <w:rsid w:val="00D94A24"/>
    <w:rsid w:val="00D95289"/>
    <w:rsid w:val="00D95433"/>
    <w:rsid w:val="00D968B7"/>
    <w:rsid w:val="00D96FB7"/>
    <w:rsid w:val="00D97C65"/>
    <w:rsid w:val="00DA0B11"/>
    <w:rsid w:val="00DA151B"/>
    <w:rsid w:val="00DA2622"/>
    <w:rsid w:val="00DA2C56"/>
    <w:rsid w:val="00DA3303"/>
    <w:rsid w:val="00DA3C76"/>
    <w:rsid w:val="00DA4584"/>
    <w:rsid w:val="00DA5541"/>
    <w:rsid w:val="00DA62BA"/>
    <w:rsid w:val="00DA6C89"/>
    <w:rsid w:val="00DA7814"/>
    <w:rsid w:val="00DA78F5"/>
    <w:rsid w:val="00DA7CB3"/>
    <w:rsid w:val="00DB106F"/>
    <w:rsid w:val="00DB1E9B"/>
    <w:rsid w:val="00DB3D80"/>
    <w:rsid w:val="00DB4772"/>
    <w:rsid w:val="00DB56D3"/>
    <w:rsid w:val="00DB60D5"/>
    <w:rsid w:val="00DB673C"/>
    <w:rsid w:val="00DC0658"/>
    <w:rsid w:val="00DC1FDC"/>
    <w:rsid w:val="00DC3248"/>
    <w:rsid w:val="00DC3337"/>
    <w:rsid w:val="00DC3947"/>
    <w:rsid w:val="00DC3EF5"/>
    <w:rsid w:val="00DC45F3"/>
    <w:rsid w:val="00DC58B3"/>
    <w:rsid w:val="00DD06B0"/>
    <w:rsid w:val="00DD18DC"/>
    <w:rsid w:val="00DD1C1C"/>
    <w:rsid w:val="00DD36EC"/>
    <w:rsid w:val="00DD51F5"/>
    <w:rsid w:val="00DD5264"/>
    <w:rsid w:val="00DD5399"/>
    <w:rsid w:val="00DD6ACF"/>
    <w:rsid w:val="00DD6AD8"/>
    <w:rsid w:val="00DD7858"/>
    <w:rsid w:val="00DE0311"/>
    <w:rsid w:val="00DE1299"/>
    <w:rsid w:val="00DE19B9"/>
    <w:rsid w:val="00DE1F3B"/>
    <w:rsid w:val="00DE40E5"/>
    <w:rsid w:val="00DE43A7"/>
    <w:rsid w:val="00DE4C66"/>
    <w:rsid w:val="00DE5E44"/>
    <w:rsid w:val="00DE62B7"/>
    <w:rsid w:val="00DE77A7"/>
    <w:rsid w:val="00DE7A38"/>
    <w:rsid w:val="00DE7A79"/>
    <w:rsid w:val="00DF07B2"/>
    <w:rsid w:val="00DF170F"/>
    <w:rsid w:val="00DF30B0"/>
    <w:rsid w:val="00DF4AAB"/>
    <w:rsid w:val="00E00190"/>
    <w:rsid w:val="00E0029C"/>
    <w:rsid w:val="00E007DC"/>
    <w:rsid w:val="00E00B58"/>
    <w:rsid w:val="00E01145"/>
    <w:rsid w:val="00E026AF"/>
    <w:rsid w:val="00E02EFC"/>
    <w:rsid w:val="00E0308C"/>
    <w:rsid w:val="00E03582"/>
    <w:rsid w:val="00E047CD"/>
    <w:rsid w:val="00E04840"/>
    <w:rsid w:val="00E054D3"/>
    <w:rsid w:val="00E05DEC"/>
    <w:rsid w:val="00E05E91"/>
    <w:rsid w:val="00E10C90"/>
    <w:rsid w:val="00E11EE1"/>
    <w:rsid w:val="00E149FE"/>
    <w:rsid w:val="00E15158"/>
    <w:rsid w:val="00E163ED"/>
    <w:rsid w:val="00E17571"/>
    <w:rsid w:val="00E17C32"/>
    <w:rsid w:val="00E17C62"/>
    <w:rsid w:val="00E2097D"/>
    <w:rsid w:val="00E21C4A"/>
    <w:rsid w:val="00E21D22"/>
    <w:rsid w:val="00E22A96"/>
    <w:rsid w:val="00E22F9A"/>
    <w:rsid w:val="00E233A8"/>
    <w:rsid w:val="00E23A96"/>
    <w:rsid w:val="00E24517"/>
    <w:rsid w:val="00E254F3"/>
    <w:rsid w:val="00E257C4"/>
    <w:rsid w:val="00E260B6"/>
    <w:rsid w:val="00E2647A"/>
    <w:rsid w:val="00E2696C"/>
    <w:rsid w:val="00E276C5"/>
    <w:rsid w:val="00E277D3"/>
    <w:rsid w:val="00E31914"/>
    <w:rsid w:val="00E31A17"/>
    <w:rsid w:val="00E31F7F"/>
    <w:rsid w:val="00E3471B"/>
    <w:rsid w:val="00E35CAA"/>
    <w:rsid w:val="00E360F2"/>
    <w:rsid w:val="00E3643D"/>
    <w:rsid w:val="00E3682C"/>
    <w:rsid w:val="00E36C7F"/>
    <w:rsid w:val="00E36FAA"/>
    <w:rsid w:val="00E4063F"/>
    <w:rsid w:val="00E40EA7"/>
    <w:rsid w:val="00E423D7"/>
    <w:rsid w:val="00E427DA"/>
    <w:rsid w:val="00E42A63"/>
    <w:rsid w:val="00E42C7F"/>
    <w:rsid w:val="00E4313A"/>
    <w:rsid w:val="00E4527A"/>
    <w:rsid w:val="00E4564B"/>
    <w:rsid w:val="00E45D74"/>
    <w:rsid w:val="00E46BD4"/>
    <w:rsid w:val="00E53BC5"/>
    <w:rsid w:val="00E543A6"/>
    <w:rsid w:val="00E55206"/>
    <w:rsid w:val="00E55BFF"/>
    <w:rsid w:val="00E55D31"/>
    <w:rsid w:val="00E56CF5"/>
    <w:rsid w:val="00E574E2"/>
    <w:rsid w:val="00E57593"/>
    <w:rsid w:val="00E609D4"/>
    <w:rsid w:val="00E61E6C"/>
    <w:rsid w:val="00E622D6"/>
    <w:rsid w:val="00E63016"/>
    <w:rsid w:val="00E645D1"/>
    <w:rsid w:val="00E65125"/>
    <w:rsid w:val="00E65188"/>
    <w:rsid w:val="00E66341"/>
    <w:rsid w:val="00E7210E"/>
    <w:rsid w:val="00E7252F"/>
    <w:rsid w:val="00E748BF"/>
    <w:rsid w:val="00E74B7F"/>
    <w:rsid w:val="00E751B8"/>
    <w:rsid w:val="00E77CF2"/>
    <w:rsid w:val="00E801A0"/>
    <w:rsid w:val="00E804DD"/>
    <w:rsid w:val="00E8082D"/>
    <w:rsid w:val="00E80937"/>
    <w:rsid w:val="00E8111A"/>
    <w:rsid w:val="00E8405B"/>
    <w:rsid w:val="00E841F4"/>
    <w:rsid w:val="00E84C07"/>
    <w:rsid w:val="00E854A2"/>
    <w:rsid w:val="00E8597C"/>
    <w:rsid w:val="00E85A20"/>
    <w:rsid w:val="00E860C1"/>
    <w:rsid w:val="00E86291"/>
    <w:rsid w:val="00E866BF"/>
    <w:rsid w:val="00E90ADF"/>
    <w:rsid w:val="00E911D0"/>
    <w:rsid w:val="00E91387"/>
    <w:rsid w:val="00E913DA"/>
    <w:rsid w:val="00E950F7"/>
    <w:rsid w:val="00E9582B"/>
    <w:rsid w:val="00E95D1C"/>
    <w:rsid w:val="00E95F0F"/>
    <w:rsid w:val="00E9763B"/>
    <w:rsid w:val="00EA1218"/>
    <w:rsid w:val="00EA2FEC"/>
    <w:rsid w:val="00EA4089"/>
    <w:rsid w:val="00EA4736"/>
    <w:rsid w:val="00EA4D79"/>
    <w:rsid w:val="00EA5F80"/>
    <w:rsid w:val="00EA70F3"/>
    <w:rsid w:val="00EA7130"/>
    <w:rsid w:val="00EA7C8A"/>
    <w:rsid w:val="00EB0404"/>
    <w:rsid w:val="00EB0869"/>
    <w:rsid w:val="00EB12CF"/>
    <w:rsid w:val="00EB1503"/>
    <w:rsid w:val="00EB3C76"/>
    <w:rsid w:val="00EB5589"/>
    <w:rsid w:val="00EB65D6"/>
    <w:rsid w:val="00EB663B"/>
    <w:rsid w:val="00EB6DD3"/>
    <w:rsid w:val="00EC0E1E"/>
    <w:rsid w:val="00EC15CC"/>
    <w:rsid w:val="00EC1807"/>
    <w:rsid w:val="00EC1FE8"/>
    <w:rsid w:val="00EC3004"/>
    <w:rsid w:val="00EC3DA2"/>
    <w:rsid w:val="00EC40A6"/>
    <w:rsid w:val="00EC5ADD"/>
    <w:rsid w:val="00EC5F03"/>
    <w:rsid w:val="00EC65C0"/>
    <w:rsid w:val="00EC6F34"/>
    <w:rsid w:val="00EC712A"/>
    <w:rsid w:val="00ED0147"/>
    <w:rsid w:val="00ED0757"/>
    <w:rsid w:val="00ED1206"/>
    <w:rsid w:val="00ED1974"/>
    <w:rsid w:val="00ED22B1"/>
    <w:rsid w:val="00ED24CC"/>
    <w:rsid w:val="00ED34A9"/>
    <w:rsid w:val="00ED3833"/>
    <w:rsid w:val="00ED3EA1"/>
    <w:rsid w:val="00ED4A7A"/>
    <w:rsid w:val="00ED5E82"/>
    <w:rsid w:val="00ED6C2E"/>
    <w:rsid w:val="00ED7F6B"/>
    <w:rsid w:val="00EE1577"/>
    <w:rsid w:val="00EE199F"/>
    <w:rsid w:val="00EE1E5E"/>
    <w:rsid w:val="00EE2281"/>
    <w:rsid w:val="00EE3095"/>
    <w:rsid w:val="00EE3DA0"/>
    <w:rsid w:val="00EE4B59"/>
    <w:rsid w:val="00EE67EC"/>
    <w:rsid w:val="00EF295F"/>
    <w:rsid w:val="00EF3214"/>
    <w:rsid w:val="00EF408F"/>
    <w:rsid w:val="00EF4314"/>
    <w:rsid w:val="00EF44FC"/>
    <w:rsid w:val="00EF5932"/>
    <w:rsid w:val="00EF5F39"/>
    <w:rsid w:val="00F009E5"/>
    <w:rsid w:val="00F0210D"/>
    <w:rsid w:val="00F022D4"/>
    <w:rsid w:val="00F02DB5"/>
    <w:rsid w:val="00F03643"/>
    <w:rsid w:val="00F0395D"/>
    <w:rsid w:val="00F05084"/>
    <w:rsid w:val="00F05DD4"/>
    <w:rsid w:val="00F06CC3"/>
    <w:rsid w:val="00F10EDF"/>
    <w:rsid w:val="00F110D0"/>
    <w:rsid w:val="00F12437"/>
    <w:rsid w:val="00F12CE5"/>
    <w:rsid w:val="00F13616"/>
    <w:rsid w:val="00F1510E"/>
    <w:rsid w:val="00F16396"/>
    <w:rsid w:val="00F2117C"/>
    <w:rsid w:val="00F21838"/>
    <w:rsid w:val="00F21F96"/>
    <w:rsid w:val="00F22E33"/>
    <w:rsid w:val="00F24D63"/>
    <w:rsid w:val="00F260F6"/>
    <w:rsid w:val="00F26504"/>
    <w:rsid w:val="00F26866"/>
    <w:rsid w:val="00F26B0D"/>
    <w:rsid w:val="00F27633"/>
    <w:rsid w:val="00F30058"/>
    <w:rsid w:val="00F310AD"/>
    <w:rsid w:val="00F32005"/>
    <w:rsid w:val="00F323AD"/>
    <w:rsid w:val="00F348F2"/>
    <w:rsid w:val="00F34EBD"/>
    <w:rsid w:val="00F3519D"/>
    <w:rsid w:val="00F36F8F"/>
    <w:rsid w:val="00F377F0"/>
    <w:rsid w:val="00F37BB2"/>
    <w:rsid w:val="00F42272"/>
    <w:rsid w:val="00F425A9"/>
    <w:rsid w:val="00F43B61"/>
    <w:rsid w:val="00F43C4B"/>
    <w:rsid w:val="00F4413C"/>
    <w:rsid w:val="00F447EA"/>
    <w:rsid w:val="00F44845"/>
    <w:rsid w:val="00F47E60"/>
    <w:rsid w:val="00F50311"/>
    <w:rsid w:val="00F50481"/>
    <w:rsid w:val="00F50F09"/>
    <w:rsid w:val="00F50F41"/>
    <w:rsid w:val="00F518D6"/>
    <w:rsid w:val="00F526FF"/>
    <w:rsid w:val="00F530DB"/>
    <w:rsid w:val="00F559DE"/>
    <w:rsid w:val="00F55A33"/>
    <w:rsid w:val="00F55FEE"/>
    <w:rsid w:val="00F562D3"/>
    <w:rsid w:val="00F56807"/>
    <w:rsid w:val="00F618CA"/>
    <w:rsid w:val="00F619B2"/>
    <w:rsid w:val="00F62B6D"/>
    <w:rsid w:val="00F6372C"/>
    <w:rsid w:val="00F637D9"/>
    <w:rsid w:val="00F64BC5"/>
    <w:rsid w:val="00F65B3D"/>
    <w:rsid w:val="00F65C7E"/>
    <w:rsid w:val="00F67E78"/>
    <w:rsid w:val="00F70322"/>
    <w:rsid w:val="00F7086C"/>
    <w:rsid w:val="00F713DF"/>
    <w:rsid w:val="00F72ACD"/>
    <w:rsid w:val="00F73A1E"/>
    <w:rsid w:val="00F73CFE"/>
    <w:rsid w:val="00F753E4"/>
    <w:rsid w:val="00F7761B"/>
    <w:rsid w:val="00F77741"/>
    <w:rsid w:val="00F820EC"/>
    <w:rsid w:val="00F82483"/>
    <w:rsid w:val="00F828F6"/>
    <w:rsid w:val="00F83491"/>
    <w:rsid w:val="00F85FD7"/>
    <w:rsid w:val="00F86390"/>
    <w:rsid w:val="00F86D43"/>
    <w:rsid w:val="00F8747F"/>
    <w:rsid w:val="00F87A27"/>
    <w:rsid w:val="00F87D1F"/>
    <w:rsid w:val="00F87D8B"/>
    <w:rsid w:val="00F90641"/>
    <w:rsid w:val="00F90DF1"/>
    <w:rsid w:val="00F919DB"/>
    <w:rsid w:val="00F92488"/>
    <w:rsid w:val="00F9361D"/>
    <w:rsid w:val="00F940D6"/>
    <w:rsid w:val="00F94783"/>
    <w:rsid w:val="00F94790"/>
    <w:rsid w:val="00F95506"/>
    <w:rsid w:val="00F959E8"/>
    <w:rsid w:val="00F977B8"/>
    <w:rsid w:val="00FA01D7"/>
    <w:rsid w:val="00FA0FC5"/>
    <w:rsid w:val="00FA17C8"/>
    <w:rsid w:val="00FA35C6"/>
    <w:rsid w:val="00FA4A1B"/>
    <w:rsid w:val="00FA564D"/>
    <w:rsid w:val="00FA56DD"/>
    <w:rsid w:val="00FA710A"/>
    <w:rsid w:val="00FB18AB"/>
    <w:rsid w:val="00FB1D72"/>
    <w:rsid w:val="00FB2325"/>
    <w:rsid w:val="00FB3BC2"/>
    <w:rsid w:val="00FB40FE"/>
    <w:rsid w:val="00FB4825"/>
    <w:rsid w:val="00FB5B37"/>
    <w:rsid w:val="00FB6041"/>
    <w:rsid w:val="00FB68E5"/>
    <w:rsid w:val="00FB7981"/>
    <w:rsid w:val="00FC0685"/>
    <w:rsid w:val="00FC0EB2"/>
    <w:rsid w:val="00FC1355"/>
    <w:rsid w:val="00FC1372"/>
    <w:rsid w:val="00FC1876"/>
    <w:rsid w:val="00FC4554"/>
    <w:rsid w:val="00FC5772"/>
    <w:rsid w:val="00FC7876"/>
    <w:rsid w:val="00FD011E"/>
    <w:rsid w:val="00FD0B57"/>
    <w:rsid w:val="00FD1060"/>
    <w:rsid w:val="00FD2458"/>
    <w:rsid w:val="00FD2E82"/>
    <w:rsid w:val="00FD32E8"/>
    <w:rsid w:val="00FD38BA"/>
    <w:rsid w:val="00FD391A"/>
    <w:rsid w:val="00FD44D8"/>
    <w:rsid w:val="00FD50CA"/>
    <w:rsid w:val="00FD5581"/>
    <w:rsid w:val="00FD568D"/>
    <w:rsid w:val="00FD629E"/>
    <w:rsid w:val="00FE0147"/>
    <w:rsid w:val="00FE05DD"/>
    <w:rsid w:val="00FE1CDE"/>
    <w:rsid w:val="00FE2FEA"/>
    <w:rsid w:val="00FE37F3"/>
    <w:rsid w:val="00FE46CC"/>
    <w:rsid w:val="00FE5BF0"/>
    <w:rsid w:val="00FE725D"/>
    <w:rsid w:val="00FF10ED"/>
    <w:rsid w:val="00FF3B14"/>
    <w:rsid w:val="00FF3B9B"/>
    <w:rsid w:val="00FF66DB"/>
    <w:rsid w:val="00FF74E6"/>
    <w:rsid w:val="00FF78BE"/>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74C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id-ID"/>
    </w:rPr>
  </w:style>
  <w:style w:type="paragraph" w:styleId="Heading2">
    <w:name w:val="heading 2"/>
    <w:basedOn w:val="Heading1"/>
    <w:next w:val="Normal"/>
    <w:link w:val="Heading2Char"/>
    <w:uiPriority w:val="9"/>
    <w:unhideWhenUsed/>
    <w:qFormat/>
    <w:rsid w:val="00635520"/>
    <w:pPr>
      <w:jc w:val="left"/>
      <w:outlineLvl w:val="1"/>
    </w:pPr>
  </w:style>
  <w:style w:type="paragraph" w:styleId="Heading3">
    <w:name w:val="heading 3"/>
    <w:basedOn w:val="Normal"/>
    <w:next w:val="Normal"/>
    <w:link w:val="Heading3Char"/>
    <w:uiPriority w:val="9"/>
    <w:unhideWhenUsed/>
    <w:qFormat/>
    <w:rsid w:val="00EC65C0"/>
    <w:pPr>
      <w:keepNext/>
      <w:keepLines/>
      <w:spacing w:after="120" w:line="360" w:lineRule="auto"/>
      <w:outlineLvl w:val="2"/>
    </w:pPr>
    <w:rPr>
      <w:rFonts w:ascii="Times New Roman" w:eastAsiaTheme="majorEastAsia" w:hAnsi="Times New Roman" w:cs="Times New Roman"/>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7"/>
    <w:rPr>
      <w:rFonts w:ascii="Times New Roman" w:eastAsia="Times New Roman" w:hAnsi="Times New Roman" w:cs="Times New Roman"/>
      <w:b/>
      <w:bCs/>
      <w:kern w:val="36"/>
      <w:sz w:val="24"/>
      <w:szCs w:val="24"/>
      <w:lang w:val="id-ID"/>
    </w:rPr>
  </w:style>
  <w:style w:type="character" w:customStyle="1" w:styleId="Date1">
    <w:name w:val="Date1"/>
    <w:basedOn w:val="DefaultParagraphFont"/>
    <w:rsid w:val="00547E31"/>
  </w:style>
  <w:style w:type="character" w:customStyle="1" w:styleId="apple-converted-space">
    <w:name w:val="apple-converted-space"/>
    <w:basedOn w:val="DefaultParagraphFont"/>
    <w:rsid w:val="00547E31"/>
  </w:style>
  <w:style w:type="character" w:styleId="Strong">
    <w:name w:val="Strong"/>
    <w:basedOn w:val="DefaultParagraphFont"/>
    <w:uiPriority w:val="22"/>
    <w:qFormat/>
    <w:rsid w:val="00547E31"/>
    <w:rPr>
      <w:b/>
      <w:bCs/>
    </w:rPr>
  </w:style>
  <w:style w:type="paragraph" w:styleId="ListParagraph">
    <w:name w:val="List Paragraph"/>
    <w:basedOn w:val="Normal"/>
    <w:uiPriority w:val="34"/>
    <w:qFormat/>
    <w:rsid w:val="000301F3"/>
    <w:pPr>
      <w:ind w:left="720"/>
      <w:contextualSpacing/>
    </w:pPr>
  </w:style>
  <w:style w:type="character" w:styleId="Hyperlink">
    <w:name w:val="Hyperlink"/>
    <w:basedOn w:val="DefaultParagraphFont"/>
    <w:uiPriority w:val="99"/>
    <w:unhideWhenUsed/>
    <w:rsid w:val="00796C1C"/>
    <w:rPr>
      <w:color w:val="0000FF"/>
      <w:u w:val="single"/>
    </w:rPr>
  </w:style>
  <w:style w:type="paragraph" w:customStyle="1" w:styleId="Default">
    <w:name w:val="Default"/>
    <w:rsid w:val="0024032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74D94"/>
    <w:rPr>
      <w:i/>
      <w:iCs/>
    </w:rPr>
  </w:style>
  <w:style w:type="character" w:customStyle="1" w:styleId="searchword">
    <w:name w:val="searchword"/>
    <w:basedOn w:val="DefaultParagraphFont"/>
    <w:rsid w:val="002A0830"/>
  </w:style>
  <w:style w:type="table" w:styleId="TableGrid">
    <w:name w:val="Table Grid"/>
    <w:basedOn w:val="TableNormal"/>
    <w:rsid w:val="00A86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BE"/>
    <w:rPr>
      <w:rFonts w:ascii="Tahoma" w:hAnsi="Tahoma" w:cs="Tahoma"/>
      <w:sz w:val="16"/>
      <w:szCs w:val="16"/>
    </w:rPr>
  </w:style>
  <w:style w:type="character" w:customStyle="1" w:styleId="Heading2Char">
    <w:name w:val="Heading 2 Char"/>
    <w:basedOn w:val="DefaultParagraphFont"/>
    <w:link w:val="Heading2"/>
    <w:uiPriority w:val="9"/>
    <w:rsid w:val="00635520"/>
    <w:rPr>
      <w:rFonts w:ascii="Times New Roman" w:eastAsia="Times New Roman" w:hAnsi="Times New Roman" w:cs="Times New Roman"/>
      <w:b/>
      <w:bCs/>
      <w:kern w:val="36"/>
      <w:sz w:val="24"/>
      <w:szCs w:val="24"/>
      <w:lang w:val="id-ID"/>
    </w:rPr>
  </w:style>
  <w:style w:type="paragraph" w:styleId="BodyTextIndent3">
    <w:name w:val="Body Text Indent 3"/>
    <w:basedOn w:val="Normal"/>
    <w:link w:val="BodyTextIndent3Char"/>
    <w:rsid w:val="0013674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674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6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E47"/>
  </w:style>
  <w:style w:type="paragraph" w:styleId="Footer">
    <w:name w:val="footer"/>
    <w:basedOn w:val="Normal"/>
    <w:link w:val="FooterChar"/>
    <w:uiPriority w:val="99"/>
    <w:unhideWhenUsed/>
    <w:rsid w:val="0096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E47"/>
  </w:style>
  <w:style w:type="paragraph" w:customStyle="1" w:styleId="datetime">
    <w:name w:val="datetime"/>
    <w:basedOn w:val="Normal"/>
    <w:rsid w:val="00344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u01kompas2011">
    <w:name w:val="c_abu01_kompas2011"/>
    <w:basedOn w:val="DefaultParagraphFont"/>
    <w:rsid w:val="00C62236"/>
  </w:style>
  <w:style w:type="character" w:customStyle="1" w:styleId="hurufbawah">
    <w:name w:val="huruf_bawah"/>
    <w:basedOn w:val="DefaultParagraphFont"/>
    <w:rsid w:val="00003C8D"/>
  </w:style>
  <w:style w:type="paragraph" w:styleId="NormalWeb">
    <w:name w:val="Normal (Web)"/>
    <w:basedOn w:val="Normal"/>
    <w:uiPriority w:val="99"/>
    <w:unhideWhenUsed/>
    <w:rsid w:val="0016044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D4F0D"/>
    <w:rPr>
      <w:color w:val="808080"/>
    </w:rPr>
  </w:style>
  <w:style w:type="paragraph" w:styleId="Title">
    <w:name w:val="Title"/>
    <w:basedOn w:val="Normal"/>
    <w:link w:val="TitleChar"/>
    <w:qFormat/>
    <w:rsid w:val="001F631E"/>
    <w:pPr>
      <w:spacing w:after="0" w:line="240" w:lineRule="auto"/>
      <w:jc w:val="center"/>
    </w:pPr>
    <w:rPr>
      <w:rFonts w:ascii="Times New Roman" w:eastAsia="Times New Roman" w:hAnsi="Times New Roman" w:cs="Times New Roman"/>
      <w:b/>
      <w:sz w:val="24"/>
      <w:szCs w:val="24"/>
      <w:lang w:val="id-ID"/>
    </w:rPr>
  </w:style>
  <w:style w:type="character" w:customStyle="1" w:styleId="TitleChar">
    <w:name w:val="Title Char"/>
    <w:basedOn w:val="DefaultParagraphFont"/>
    <w:link w:val="Title"/>
    <w:rsid w:val="001F631E"/>
    <w:rPr>
      <w:rFonts w:ascii="Times New Roman" w:eastAsia="Times New Roman" w:hAnsi="Times New Roman" w:cs="Times New Roman"/>
      <w:b/>
      <w:sz w:val="24"/>
      <w:szCs w:val="24"/>
      <w:lang w:val="id-ID"/>
    </w:rPr>
  </w:style>
  <w:style w:type="paragraph" w:styleId="Subtitle">
    <w:name w:val="Subtitle"/>
    <w:basedOn w:val="Normal"/>
    <w:link w:val="SubtitleChar"/>
    <w:qFormat/>
    <w:rsid w:val="00C4506A"/>
    <w:pPr>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4506A"/>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semiHidden/>
    <w:unhideWhenUsed/>
    <w:rsid w:val="00B56800"/>
    <w:pPr>
      <w:spacing w:after="120" w:line="480" w:lineRule="auto"/>
      <w:ind w:left="283"/>
    </w:pPr>
  </w:style>
  <w:style w:type="character" w:customStyle="1" w:styleId="BodyTextIndent2Char">
    <w:name w:val="Body Text Indent 2 Char"/>
    <w:basedOn w:val="DefaultParagraphFont"/>
    <w:link w:val="BodyTextIndent2"/>
    <w:uiPriority w:val="99"/>
    <w:semiHidden/>
    <w:rsid w:val="00B56800"/>
  </w:style>
  <w:style w:type="character" w:customStyle="1" w:styleId="Date2">
    <w:name w:val="Date2"/>
    <w:basedOn w:val="DefaultParagraphFont"/>
    <w:rsid w:val="002C1DDA"/>
  </w:style>
  <w:style w:type="character" w:customStyle="1" w:styleId="author">
    <w:name w:val="author"/>
    <w:basedOn w:val="DefaultParagraphFont"/>
    <w:rsid w:val="002C1DDA"/>
  </w:style>
  <w:style w:type="character" w:customStyle="1" w:styleId="posted-by">
    <w:name w:val="posted-by"/>
    <w:basedOn w:val="DefaultParagraphFont"/>
    <w:rsid w:val="002C1DDA"/>
  </w:style>
  <w:style w:type="character" w:customStyle="1" w:styleId="reviewer">
    <w:name w:val="reviewer"/>
    <w:basedOn w:val="DefaultParagraphFont"/>
    <w:rsid w:val="002C1DDA"/>
  </w:style>
  <w:style w:type="character" w:customStyle="1" w:styleId="posted-on">
    <w:name w:val="posted-on"/>
    <w:basedOn w:val="DefaultParagraphFont"/>
    <w:rsid w:val="002C1DDA"/>
  </w:style>
  <w:style w:type="character" w:customStyle="1" w:styleId="dtreviewed">
    <w:name w:val="dtreviewed"/>
    <w:basedOn w:val="DefaultParagraphFont"/>
    <w:rsid w:val="002C1DDA"/>
  </w:style>
  <w:style w:type="paragraph" w:customStyle="1" w:styleId="judul">
    <w:name w:val="judul"/>
    <w:basedOn w:val="Normal"/>
    <w:rsid w:val="002C1DDA"/>
    <w:pPr>
      <w:spacing w:after="0"/>
      <w:jc w:val="center"/>
    </w:pPr>
    <w:rPr>
      <w:rFonts w:ascii="Arial" w:eastAsia="Arial" w:hAnsi="Arial" w:cs="Arial"/>
      <w:sz w:val="20"/>
      <w:szCs w:val="20"/>
      <w:lang w:val="id-ID" w:eastAsia="id-ID"/>
    </w:rPr>
  </w:style>
  <w:style w:type="paragraph" w:customStyle="1" w:styleId="endJudul">
    <w:name w:val="endJudul"/>
    <w:basedOn w:val="Normal"/>
    <w:rsid w:val="002C1DDA"/>
    <w:pPr>
      <w:spacing w:after="240"/>
      <w:jc w:val="center"/>
    </w:pPr>
    <w:rPr>
      <w:rFonts w:ascii="Arial" w:eastAsia="Arial" w:hAnsi="Arial" w:cs="Arial"/>
      <w:sz w:val="20"/>
      <w:szCs w:val="20"/>
      <w:lang w:val="id-ID" w:eastAsia="id-ID"/>
    </w:rPr>
  </w:style>
  <w:style w:type="paragraph" w:customStyle="1" w:styleId="tabel">
    <w:name w:val="tabel"/>
    <w:basedOn w:val="Normal"/>
    <w:rsid w:val="002C1DDA"/>
    <w:pPr>
      <w:spacing w:after="0"/>
    </w:pPr>
    <w:rPr>
      <w:rFonts w:ascii="Arial" w:eastAsia="Arial" w:hAnsi="Arial" w:cs="Arial"/>
      <w:sz w:val="20"/>
      <w:szCs w:val="20"/>
      <w:lang w:val="id-ID" w:eastAsia="id-ID"/>
    </w:rPr>
  </w:style>
  <w:style w:type="paragraph" w:customStyle="1" w:styleId="tabelCenter">
    <w:name w:val="tabelCenter"/>
    <w:basedOn w:val="Normal"/>
    <w:rsid w:val="002C1DDA"/>
    <w:pPr>
      <w:spacing w:after="0"/>
      <w:jc w:val="center"/>
    </w:pPr>
    <w:rPr>
      <w:rFonts w:ascii="Arial" w:eastAsia="Arial" w:hAnsi="Arial" w:cs="Arial"/>
      <w:sz w:val="20"/>
      <w:szCs w:val="20"/>
      <w:lang w:val="id-ID" w:eastAsia="id-ID"/>
    </w:rPr>
  </w:style>
  <w:style w:type="table" w:customStyle="1" w:styleId="tabelTim">
    <w:name w:val="tabelTim"/>
    <w:uiPriority w:val="99"/>
    <w:rsid w:val="002C1DDA"/>
    <w:rPr>
      <w:rFonts w:ascii="Arial" w:eastAsia="Arial" w:hAnsi="Arial" w:cs="Arial"/>
      <w:sz w:val="20"/>
      <w:szCs w:val="20"/>
      <w:lang w:val="id-ID" w:eastAsia="id-ID"/>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table" w:customStyle="1" w:styleId="tabelMhs">
    <w:name w:val="tabelMhs"/>
    <w:uiPriority w:val="99"/>
    <w:rsid w:val="002C1DDA"/>
    <w:rPr>
      <w:rFonts w:ascii="Arial" w:eastAsia="Arial" w:hAnsi="Arial" w:cs="Arial"/>
      <w:sz w:val="20"/>
      <w:szCs w:val="20"/>
      <w:lang w:val="id-ID" w:eastAsia="id-ID"/>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2C1DDA"/>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C1DDA"/>
    <w:pPr>
      <w:spacing w:after="100" w:line="240" w:lineRule="auto"/>
    </w:pPr>
    <w:rPr>
      <w:rFonts w:ascii="Times New Roman" w:eastAsia="Times New Roman" w:hAnsi="Times New Roman" w:cs="Times New Roman"/>
      <w:sz w:val="24"/>
      <w:szCs w:val="24"/>
      <w:lang w:val="id-ID" w:eastAsia="id-ID"/>
    </w:rPr>
  </w:style>
  <w:style w:type="paragraph" w:styleId="TOC2">
    <w:name w:val="toc 2"/>
    <w:basedOn w:val="Normal"/>
    <w:next w:val="Normal"/>
    <w:autoRedefine/>
    <w:uiPriority w:val="39"/>
    <w:unhideWhenUsed/>
    <w:rsid w:val="002C1DDA"/>
    <w:pPr>
      <w:spacing w:after="100" w:line="240" w:lineRule="auto"/>
      <w:ind w:left="240"/>
    </w:pPr>
    <w:rPr>
      <w:rFonts w:ascii="Times New Roman" w:eastAsia="Times New Roman" w:hAnsi="Times New Roman" w:cs="Times New Roman"/>
      <w:sz w:val="24"/>
      <w:szCs w:val="24"/>
      <w:lang w:val="id-ID" w:eastAsia="id-ID"/>
    </w:rPr>
  </w:style>
  <w:style w:type="paragraph" w:styleId="Bibliography">
    <w:name w:val="Bibliography"/>
    <w:basedOn w:val="Normal"/>
    <w:next w:val="Normal"/>
    <w:uiPriority w:val="37"/>
    <w:unhideWhenUsed/>
    <w:rsid w:val="00B15097"/>
  </w:style>
  <w:style w:type="character" w:customStyle="1" w:styleId="Heading3Char">
    <w:name w:val="Heading 3 Char"/>
    <w:basedOn w:val="DefaultParagraphFont"/>
    <w:link w:val="Heading3"/>
    <w:uiPriority w:val="9"/>
    <w:rsid w:val="00EC65C0"/>
    <w:rPr>
      <w:rFonts w:ascii="Times New Roman" w:eastAsiaTheme="majorEastAsia" w:hAnsi="Times New Roman" w:cs="Times New Roman"/>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74C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id-ID"/>
    </w:rPr>
  </w:style>
  <w:style w:type="paragraph" w:styleId="Heading2">
    <w:name w:val="heading 2"/>
    <w:basedOn w:val="Heading1"/>
    <w:next w:val="Normal"/>
    <w:link w:val="Heading2Char"/>
    <w:uiPriority w:val="9"/>
    <w:unhideWhenUsed/>
    <w:qFormat/>
    <w:rsid w:val="00635520"/>
    <w:pPr>
      <w:jc w:val="left"/>
      <w:outlineLvl w:val="1"/>
    </w:pPr>
  </w:style>
  <w:style w:type="paragraph" w:styleId="Heading3">
    <w:name w:val="heading 3"/>
    <w:basedOn w:val="Normal"/>
    <w:next w:val="Normal"/>
    <w:link w:val="Heading3Char"/>
    <w:uiPriority w:val="9"/>
    <w:unhideWhenUsed/>
    <w:qFormat/>
    <w:rsid w:val="00EC65C0"/>
    <w:pPr>
      <w:keepNext/>
      <w:keepLines/>
      <w:spacing w:after="120" w:line="360" w:lineRule="auto"/>
      <w:outlineLvl w:val="2"/>
    </w:pPr>
    <w:rPr>
      <w:rFonts w:ascii="Times New Roman" w:eastAsiaTheme="majorEastAsia" w:hAnsi="Times New Roman" w:cs="Times New Roman"/>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7"/>
    <w:rPr>
      <w:rFonts w:ascii="Times New Roman" w:eastAsia="Times New Roman" w:hAnsi="Times New Roman" w:cs="Times New Roman"/>
      <w:b/>
      <w:bCs/>
      <w:kern w:val="36"/>
      <w:sz w:val="24"/>
      <w:szCs w:val="24"/>
      <w:lang w:val="id-ID"/>
    </w:rPr>
  </w:style>
  <w:style w:type="character" w:customStyle="1" w:styleId="Date1">
    <w:name w:val="Date1"/>
    <w:basedOn w:val="DefaultParagraphFont"/>
    <w:rsid w:val="00547E31"/>
  </w:style>
  <w:style w:type="character" w:customStyle="1" w:styleId="apple-converted-space">
    <w:name w:val="apple-converted-space"/>
    <w:basedOn w:val="DefaultParagraphFont"/>
    <w:rsid w:val="00547E31"/>
  </w:style>
  <w:style w:type="character" w:styleId="Strong">
    <w:name w:val="Strong"/>
    <w:basedOn w:val="DefaultParagraphFont"/>
    <w:uiPriority w:val="22"/>
    <w:qFormat/>
    <w:rsid w:val="00547E31"/>
    <w:rPr>
      <w:b/>
      <w:bCs/>
    </w:rPr>
  </w:style>
  <w:style w:type="paragraph" w:styleId="ListParagraph">
    <w:name w:val="List Paragraph"/>
    <w:basedOn w:val="Normal"/>
    <w:uiPriority w:val="34"/>
    <w:qFormat/>
    <w:rsid w:val="000301F3"/>
    <w:pPr>
      <w:ind w:left="720"/>
      <w:contextualSpacing/>
    </w:pPr>
  </w:style>
  <w:style w:type="character" w:styleId="Hyperlink">
    <w:name w:val="Hyperlink"/>
    <w:basedOn w:val="DefaultParagraphFont"/>
    <w:uiPriority w:val="99"/>
    <w:unhideWhenUsed/>
    <w:rsid w:val="00796C1C"/>
    <w:rPr>
      <w:color w:val="0000FF"/>
      <w:u w:val="single"/>
    </w:rPr>
  </w:style>
  <w:style w:type="paragraph" w:customStyle="1" w:styleId="Default">
    <w:name w:val="Default"/>
    <w:rsid w:val="0024032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74D94"/>
    <w:rPr>
      <w:i/>
      <w:iCs/>
    </w:rPr>
  </w:style>
  <w:style w:type="character" w:customStyle="1" w:styleId="searchword">
    <w:name w:val="searchword"/>
    <w:basedOn w:val="DefaultParagraphFont"/>
    <w:rsid w:val="002A0830"/>
  </w:style>
  <w:style w:type="table" w:styleId="TableGrid">
    <w:name w:val="Table Grid"/>
    <w:basedOn w:val="TableNormal"/>
    <w:rsid w:val="00A86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BE"/>
    <w:rPr>
      <w:rFonts w:ascii="Tahoma" w:hAnsi="Tahoma" w:cs="Tahoma"/>
      <w:sz w:val="16"/>
      <w:szCs w:val="16"/>
    </w:rPr>
  </w:style>
  <w:style w:type="character" w:customStyle="1" w:styleId="Heading2Char">
    <w:name w:val="Heading 2 Char"/>
    <w:basedOn w:val="DefaultParagraphFont"/>
    <w:link w:val="Heading2"/>
    <w:uiPriority w:val="9"/>
    <w:rsid w:val="00635520"/>
    <w:rPr>
      <w:rFonts w:ascii="Times New Roman" w:eastAsia="Times New Roman" w:hAnsi="Times New Roman" w:cs="Times New Roman"/>
      <w:b/>
      <w:bCs/>
      <w:kern w:val="36"/>
      <w:sz w:val="24"/>
      <w:szCs w:val="24"/>
      <w:lang w:val="id-ID"/>
    </w:rPr>
  </w:style>
  <w:style w:type="paragraph" w:styleId="BodyTextIndent3">
    <w:name w:val="Body Text Indent 3"/>
    <w:basedOn w:val="Normal"/>
    <w:link w:val="BodyTextIndent3Char"/>
    <w:rsid w:val="0013674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674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6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E47"/>
  </w:style>
  <w:style w:type="paragraph" w:styleId="Footer">
    <w:name w:val="footer"/>
    <w:basedOn w:val="Normal"/>
    <w:link w:val="FooterChar"/>
    <w:uiPriority w:val="99"/>
    <w:unhideWhenUsed/>
    <w:rsid w:val="0096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E47"/>
  </w:style>
  <w:style w:type="paragraph" w:customStyle="1" w:styleId="datetime">
    <w:name w:val="datetime"/>
    <w:basedOn w:val="Normal"/>
    <w:rsid w:val="00344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u01kompas2011">
    <w:name w:val="c_abu01_kompas2011"/>
    <w:basedOn w:val="DefaultParagraphFont"/>
    <w:rsid w:val="00C62236"/>
  </w:style>
  <w:style w:type="character" w:customStyle="1" w:styleId="hurufbawah">
    <w:name w:val="huruf_bawah"/>
    <w:basedOn w:val="DefaultParagraphFont"/>
    <w:rsid w:val="00003C8D"/>
  </w:style>
  <w:style w:type="paragraph" w:styleId="NormalWeb">
    <w:name w:val="Normal (Web)"/>
    <w:basedOn w:val="Normal"/>
    <w:uiPriority w:val="99"/>
    <w:unhideWhenUsed/>
    <w:rsid w:val="0016044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D4F0D"/>
    <w:rPr>
      <w:color w:val="808080"/>
    </w:rPr>
  </w:style>
  <w:style w:type="paragraph" w:styleId="Title">
    <w:name w:val="Title"/>
    <w:basedOn w:val="Normal"/>
    <w:link w:val="TitleChar"/>
    <w:qFormat/>
    <w:rsid w:val="001F631E"/>
    <w:pPr>
      <w:spacing w:after="0" w:line="240" w:lineRule="auto"/>
      <w:jc w:val="center"/>
    </w:pPr>
    <w:rPr>
      <w:rFonts w:ascii="Times New Roman" w:eastAsia="Times New Roman" w:hAnsi="Times New Roman" w:cs="Times New Roman"/>
      <w:b/>
      <w:sz w:val="24"/>
      <w:szCs w:val="24"/>
      <w:lang w:val="id-ID"/>
    </w:rPr>
  </w:style>
  <w:style w:type="character" w:customStyle="1" w:styleId="TitleChar">
    <w:name w:val="Title Char"/>
    <w:basedOn w:val="DefaultParagraphFont"/>
    <w:link w:val="Title"/>
    <w:rsid w:val="001F631E"/>
    <w:rPr>
      <w:rFonts w:ascii="Times New Roman" w:eastAsia="Times New Roman" w:hAnsi="Times New Roman" w:cs="Times New Roman"/>
      <w:b/>
      <w:sz w:val="24"/>
      <w:szCs w:val="24"/>
      <w:lang w:val="id-ID"/>
    </w:rPr>
  </w:style>
  <w:style w:type="paragraph" w:styleId="Subtitle">
    <w:name w:val="Subtitle"/>
    <w:basedOn w:val="Normal"/>
    <w:link w:val="SubtitleChar"/>
    <w:qFormat/>
    <w:rsid w:val="00C4506A"/>
    <w:pPr>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4506A"/>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semiHidden/>
    <w:unhideWhenUsed/>
    <w:rsid w:val="00B56800"/>
    <w:pPr>
      <w:spacing w:after="120" w:line="480" w:lineRule="auto"/>
      <w:ind w:left="283"/>
    </w:pPr>
  </w:style>
  <w:style w:type="character" w:customStyle="1" w:styleId="BodyTextIndent2Char">
    <w:name w:val="Body Text Indent 2 Char"/>
    <w:basedOn w:val="DefaultParagraphFont"/>
    <w:link w:val="BodyTextIndent2"/>
    <w:uiPriority w:val="99"/>
    <w:semiHidden/>
    <w:rsid w:val="00B56800"/>
  </w:style>
  <w:style w:type="character" w:customStyle="1" w:styleId="Date2">
    <w:name w:val="Date2"/>
    <w:basedOn w:val="DefaultParagraphFont"/>
    <w:rsid w:val="002C1DDA"/>
  </w:style>
  <w:style w:type="character" w:customStyle="1" w:styleId="author">
    <w:name w:val="author"/>
    <w:basedOn w:val="DefaultParagraphFont"/>
    <w:rsid w:val="002C1DDA"/>
  </w:style>
  <w:style w:type="character" w:customStyle="1" w:styleId="posted-by">
    <w:name w:val="posted-by"/>
    <w:basedOn w:val="DefaultParagraphFont"/>
    <w:rsid w:val="002C1DDA"/>
  </w:style>
  <w:style w:type="character" w:customStyle="1" w:styleId="reviewer">
    <w:name w:val="reviewer"/>
    <w:basedOn w:val="DefaultParagraphFont"/>
    <w:rsid w:val="002C1DDA"/>
  </w:style>
  <w:style w:type="character" w:customStyle="1" w:styleId="posted-on">
    <w:name w:val="posted-on"/>
    <w:basedOn w:val="DefaultParagraphFont"/>
    <w:rsid w:val="002C1DDA"/>
  </w:style>
  <w:style w:type="character" w:customStyle="1" w:styleId="dtreviewed">
    <w:name w:val="dtreviewed"/>
    <w:basedOn w:val="DefaultParagraphFont"/>
    <w:rsid w:val="002C1DDA"/>
  </w:style>
  <w:style w:type="paragraph" w:customStyle="1" w:styleId="judul">
    <w:name w:val="judul"/>
    <w:basedOn w:val="Normal"/>
    <w:rsid w:val="002C1DDA"/>
    <w:pPr>
      <w:spacing w:after="0"/>
      <w:jc w:val="center"/>
    </w:pPr>
    <w:rPr>
      <w:rFonts w:ascii="Arial" w:eastAsia="Arial" w:hAnsi="Arial" w:cs="Arial"/>
      <w:sz w:val="20"/>
      <w:szCs w:val="20"/>
      <w:lang w:val="id-ID" w:eastAsia="id-ID"/>
    </w:rPr>
  </w:style>
  <w:style w:type="paragraph" w:customStyle="1" w:styleId="endJudul">
    <w:name w:val="endJudul"/>
    <w:basedOn w:val="Normal"/>
    <w:rsid w:val="002C1DDA"/>
    <w:pPr>
      <w:spacing w:after="240"/>
      <w:jc w:val="center"/>
    </w:pPr>
    <w:rPr>
      <w:rFonts w:ascii="Arial" w:eastAsia="Arial" w:hAnsi="Arial" w:cs="Arial"/>
      <w:sz w:val="20"/>
      <w:szCs w:val="20"/>
      <w:lang w:val="id-ID" w:eastAsia="id-ID"/>
    </w:rPr>
  </w:style>
  <w:style w:type="paragraph" w:customStyle="1" w:styleId="tabel">
    <w:name w:val="tabel"/>
    <w:basedOn w:val="Normal"/>
    <w:rsid w:val="002C1DDA"/>
    <w:pPr>
      <w:spacing w:after="0"/>
    </w:pPr>
    <w:rPr>
      <w:rFonts w:ascii="Arial" w:eastAsia="Arial" w:hAnsi="Arial" w:cs="Arial"/>
      <w:sz w:val="20"/>
      <w:szCs w:val="20"/>
      <w:lang w:val="id-ID" w:eastAsia="id-ID"/>
    </w:rPr>
  </w:style>
  <w:style w:type="paragraph" w:customStyle="1" w:styleId="tabelCenter">
    <w:name w:val="tabelCenter"/>
    <w:basedOn w:val="Normal"/>
    <w:rsid w:val="002C1DDA"/>
    <w:pPr>
      <w:spacing w:after="0"/>
      <w:jc w:val="center"/>
    </w:pPr>
    <w:rPr>
      <w:rFonts w:ascii="Arial" w:eastAsia="Arial" w:hAnsi="Arial" w:cs="Arial"/>
      <w:sz w:val="20"/>
      <w:szCs w:val="20"/>
      <w:lang w:val="id-ID" w:eastAsia="id-ID"/>
    </w:rPr>
  </w:style>
  <w:style w:type="table" w:customStyle="1" w:styleId="tabelTim">
    <w:name w:val="tabelTim"/>
    <w:uiPriority w:val="99"/>
    <w:rsid w:val="002C1DDA"/>
    <w:rPr>
      <w:rFonts w:ascii="Arial" w:eastAsia="Arial" w:hAnsi="Arial" w:cs="Arial"/>
      <w:sz w:val="20"/>
      <w:szCs w:val="20"/>
      <w:lang w:val="id-ID" w:eastAsia="id-ID"/>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table" w:customStyle="1" w:styleId="tabelMhs">
    <w:name w:val="tabelMhs"/>
    <w:uiPriority w:val="99"/>
    <w:rsid w:val="002C1DDA"/>
    <w:rPr>
      <w:rFonts w:ascii="Arial" w:eastAsia="Arial" w:hAnsi="Arial" w:cs="Arial"/>
      <w:sz w:val="20"/>
      <w:szCs w:val="20"/>
      <w:lang w:val="id-ID" w:eastAsia="id-ID"/>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2C1DDA"/>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C1DDA"/>
    <w:pPr>
      <w:spacing w:after="100" w:line="240" w:lineRule="auto"/>
    </w:pPr>
    <w:rPr>
      <w:rFonts w:ascii="Times New Roman" w:eastAsia="Times New Roman" w:hAnsi="Times New Roman" w:cs="Times New Roman"/>
      <w:sz w:val="24"/>
      <w:szCs w:val="24"/>
      <w:lang w:val="id-ID" w:eastAsia="id-ID"/>
    </w:rPr>
  </w:style>
  <w:style w:type="paragraph" w:styleId="TOC2">
    <w:name w:val="toc 2"/>
    <w:basedOn w:val="Normal"/>
    <w:next w:val="Normal"/>
    <w:autoRedefine/>
    <w:uiPriority w:val="39"/>
    <w:unhideWhenUsed/>
    <w:rsid w:val="002C1DDA"/>
    <w:pPr>
      <w:spacing w:after="100" w:line="240" w:lineRule="auto"/>
      <w:ind w:left="240"/>
    </w:pPr>
    <w:rPr>
      <w:rFonts w:ascii="Times New Roman" w:eastAsia="Times New Roman" w:hAnsi="Times New Roman" w:cs="Times New Roman"/>
      <w:sz w:val="24"/>
      <w:szCs w:val="24"/>
      <w:lang w:val="id-ID" w:eastAsia="id-ID"/>
    </w:rPr>
  </w:style>
  <w:style w:type="paragraph" w:styleId="Bibliography">
    <w:name w:val="Bibliography"/>
    <w:basedOn w:val="Normal"/>
    <w:next w:val="Normal"/>
    <w:uiPriority w:val="37"/>
    <w:unhideWhenUsed/>
    <w:rsid w:val="00B15097"/>
  </w:style>
  <w:style w:type="character" w:customStyle="1" w:styleId="Heading3Char">
    <w:name w:val="Heading 3 Char"/>
    <w:basedOn w:val="DefaultParagraphFont"/>
    <w:link w:val="Heading3"/>
    <w:uiPriority w:val="9"/>
    <w:rsid w:val="00EC65C0"/>
    <w:rPr>
      <w:rFonts w:ascii="Times New Roman" w:eastAsiaTheme="majorEastAsia" w:hAnsi="Times New Roman" w:cs="Times New Roman"/>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244">
      <w:bodyDiv w:val="1"/>
      <w:marLeft w:val="0"/>
      <w:marRight w:val="0"/>
      <w:marTop w:val="0"/>
      <w:marBottom w:val="0"/>
      <w:divBdr>
        <w:top w:val="none" w:sz="0" w:space="0" w:color="auto"/>
        <w:left w:val="none" w:sz="0" w:space="0" w:color="auto"/>
        <w:bottom w:val="none" w:sz="0" w:space="0" w:color="auto"/>
        <w:right w:val="none" w:sz="0" w:space="0" w:color="auto"/>
      </w:divBdr>
    </w:div>
    <w:div w:id="11731243">
      <w:bodyDiv w:val="1"/>
      <w:marLeft w:val="0"/>
      <w:marRight w:val="0"/>
      <w:marTop w:val="0"/>
      <w:marBottom w:val="0"/>
      <w:divBdr>
        <w:top w:val="none" w:sz="0" w:space="0" w:color="auto"/>
        <w:left w:val="none" w:sz="0" w:space="0" w:color="auto"/>
        <w:bottom w:val="none" w:sz="0" w:space="0" w:color="auto"/>
        <w:right w:val="none" w:sz="0" w:space="0" w:color="auto"/>
      </w:divBdr>
    </w:div>
    <w:div w:id="49156713">
      <w:bodyDiv w:val="1"/>
      <w:marLeft w:val="0"/>
      <w:marRight w:val="0"/>
      <w:marTop w:val="0"/>
      <w:marBottom w:val="0"/>
      <w:divBdr>
        <w:top w:val="none" w:sz="0" w:space="0" w:color="auto"/>
        <w:left w:val="none" w:sz="0" w:space="0" w:color="auto"/>
        <w:bottom w:val="none" w:sz="0" w:space="0" w:color="auto"/>
        <w:right w:val="none" w:sz="0" w:space="0" w:color="auto"/>
      </w:divBdr>
    </w:div>
    <w:div w:id="51538557">
      <w:bodyDiv w:val="1"/>
      <w:marLeft w:val="0"/>
      <w:marRight w:val="0"/>
      <w:marTop w:val="0"/>
      <w:marBottom w:val="0"/>
      <w:divBdr>
        <w:top w:val="none" w:sz="0" w:space="0" w:color="auto"/>
        <w:left w:val="none" w:sz="0" w:space="0" w:color="auto"/>
        <w:bottom w:val="none" w:sz="0" w:space="0" w:color="auto"/>
        <w:right w:val="none" w:sz="0" w:space="0" w:color="auto"/>
      </w:divBdr>
    </w:div>
    <w:div w:id="51658320">
      <w:bodyDiv w:val="1"/>
      <w:marLeft w:val="0"/>
      <w:marRight w:val="0"/>
      <w:marTop w:val="0"/>
      <w:marBottom w:val="0"/>
      <w:divBdr>
        <w:top w:val="none" w:sz="0" w:space="0" w:color="auto"/>
        <w:left w:val="none" w:sz="0" w:space="0" w:color="auto"/>
        <w:bottom w:val="none" w:sz="0" w:space="0" w:color="auto"/>
        <w:right w:val="none" w:sz="0" w:space="0" w:color="auto"/>
      </w:divBdr>
    </w:div>
    <w:div w:id="85154991">
      <w:bodyDiv w:val="1"/>
      <w:marLeft w:val="0"/>
      <w:marRight w:val="0"/>
      <w:marTop w:val="0"/>
      <w:marBottom w:val="0"/>
      <w:divBdr>
        <w:top w:val="none" w:sz="0" w:space="0" w:color="auto"/>
        <w:left w:val="none" w:sz="0" w:space="0" w:color="auto"/>
        <w:bottom w:val="none" w:sz="0" w:space="0" w:color="auto"/>
        <w:right w:val="none" w:sz="0" w:space="0" w:color="auto"/>
      </w:divBdr>
    </w:div>
    <w:div w:id="114905972">
      <w:bodyDiv w:val="1"/>
      <w:marLeft w:val="0"/>
      <w:marRight w:val="0"/>
      <w:marTop w:val="0"/>
      <w:marBottom w:val="0"/>
      <w:divBdr>
        <w:top w:val="none" w:sz="0" w:space="0" w:color="auto"/>
        <w:left w:val="none" w:sz="0" w:space="0" w:color="auto"/>
        <w:bottom w:val="none" w:sz="0" w:space="0" w:color="auto"/>
        <w:right w:val="none" w:sz="0" w:space="0" w:color="auto"/>
      </w:divBdr>
    </w:div>
    <w:div w:id="119538781">
      <w:bodyDiv w:val="1"/>
      <w:marLeft w:val="0"/>
      <w:marRight w:val="0"/>
      <w:marTop w:val="0"/>
      <w:marBottom w:val="0"/>
      <w:divBdr>
        <w:top w:val="none" w:sz="0" w:space="0" w:color="auto"/>
        <w:left w:val="none" w:sz="0" w:space="0" w:color="auto"/>
        <w:bottom w:val="none" w:sz="0" w:space="0" w:color="auto"/>
        <w:right w:val="none" w:sz="0" w:space="0" w:color="auto"/>
      </w:divBdr>
      <w:divsChild>
        <w:div w:id="648364842">
          <w:marLeft w:val="0"/>
          <w:marRight w:val="0"/>
          <w:marTop w:val="0"/>
          <w:marBottom w:val="0"/>
          <w:divBdr>
            <w:top w:val="none" w:sz="0" w:space="0" w:color="auto"/>
            <w:left w:val="none" w:sz="0" w:space="0" w:color="auto"/>
            <w:bottom w:val="none" w:sz="0" w:space="0" w:color="auto"/>
            <w:right w:val="none" w:sz="0" w:space="0" w:color="auto"/>
          </w:divBdr>
        </w:div>
        <w:div w:id="974749126">
          <w:marLeft w:val="0"/>
          <w:marRight w:val="0"/>
          <w:marTop w:val="0"/>
          <w:marBottom w:val="0"/>
          <w:divBdr>
            <w:top w:val="none" w:sz="0" w:space="0" w:color="auto"/>
            <w:left w:val="none" w:sz="0" w:space="0" w:color="auto"/>
            <w:bottom w:val="none" w:sz="0" w:space="0" w:color="auto"/>
            <w:right w:val="none" w:sz="0" w:space="0" w:color="auto"/>
          </w:divBdr>
        </w:div>
        <w:div w:id="941575700">
          <w:marLeft w:val="0"/>
          <w:marRight w:val="0"/>
          <w:marTop w:val="0"/>
          <w:marBottom w:val="0"/>
          <w:divBdr>
            <w:top w:val="none" w:sz="0" w:space="0" w:color="auto"/>
            <w:left w:val="none" w:sz="0" w:space="0" w:color="auto"/>
            <w:bottom w:val="none" w:sz="0" w:space="0" w:color="auto"/>
            <w:right w:val="none" w:sz="0" w:space="0" w:color="auto"/>
          </w:divBdr>
        </w:div>
      </w:divsChild>
    </w:div>
    <w:div w:id="258024425">
      <w:bodyDiv w:val="1"/>
      <w:marLeft w:val="0"/>
      <w:marRight w:val="0"/>
      <w:marTop w:val="0"/>
      <w:marBottom w:val="0"/>
      <w:divBdr>
        <w:top w:val="none" w:sz="0" w:space="0" w:color="auto"/>
        <w:left w:val="none" w:sz="0" w:space="0" w:color="auto"/>
        <w:bottom w:val="none" w:sz="0" w:space="0" w:color="auto"/>
        <w:right w:val="none" w:sz="0" w:space="0" w:color="auto"/>
      </w:divBdr>
    </w:div>
    <w:div w:id="363143076">
      <w:bodyDiv w:val="1"/>
      <w:marLeft w:val="0"/>
      <w:marRight w:val="0"/>
      <w:marTop w:val="0"/>
      <w:marBottom w:val="0"/>
      <w:divBdr>
        <w:top w:val="none" w:sz="0" w:space="0" w:color="auto"/>
        <w:left w:val="none" w:sz="0" w:space="0" w:color="auto"/>
        <w:bottom w:val="none" w:sz="0" w:space="0" w:color="auto"/>
        <w:right w:val="none" w:sz="0" w:space="0" w:color="auto"/>
      </w:divBdr>
    </w:div>
    <w:div w:id="381637432">
      <w:bodyDiv w:val="1"/>
      <w:marLeft w:val="0"/>
      <w:marRight w:val="0"/>
      <w:marTop w:val="0"/>
      <w:marBottom w:val="0"/>
      <w:divBdr>
        <w:top w:val="none" w:sz="0" w:space="0" w:color="auto"/>
        <w:left w:val="none" w:sz="0" w:space="0" w:color="auto"/>
        <w:bottom w:val="none" w:sz="0" w:space="0" w:color="auto"/>
        <w:right w:val="none" w:sz="0" w:space="0" w:color="auto"/>
      </w:divBdr>
    </w:div>
    <w:div w:id="406657491">
      <w:bodyDiv w:val="1"/>
      <w:marLeft w:val="0"/>
      <w:marRight w:val="0"/>
      <w:marTop w:val="0"/>
      <w:marBottom w:val="0"/>
      <w:divBdr>
        <w:top w:val="none" w:sz="0" w:space="0" w:color="auto"/>
        <w:left w:val="none" w:sz="0" w:space="0" w:color="auto"/>
        <w:bottom w:val="none" w:sz="0" w:space="0" w:color="auto"/>
        <w:right w:val="none" w:sz="0" w:space="0" w:color="auto"/>
      </w:divBdr>
    </w:div>
    <w:div w:id="409425015">
      <w:bodyDiv w:val="1"/>
      <w:marLeft w:val="0"/>
      <w:marRight w:val="0"/>
      <w:marTop w:val="0"/>
      <w:marBottom w:val="0"/>
      <w:divBdr>
        <w:top w:val="none" w:sz="0" w:space="0" w:color="auto"/>
        <w:left w:val="none" w:sz="0" w:space="0" w:color="auto"/>
        <w:bottom w:val="none" w:sz="0" w:space="0" w:color="auto"/>
        <w:right w:val="none" w:sz="0" w:space="0" w:color="auto"/>
      </w:divBdr>
    </w:div>
    <w:div w:id="413278856">
      <w:bodyDiv w:val="1"/>
      <w:marLeft w:val="0"/>
      <w:marRight w:val="0"/>
      <w:marTop w:val="0"/>
      <w:marBottom w:val="0"/>
      <w:divBdr>
        <w:top w:val="none" w:sz="0" w:space="0" w:color="auto"/>
        <w:left w:val="none" w:sz="0" w:space="0" w:color="auto"/>
        <w:bottom w:val="none" w:sz="0" w:space="0" w:color="auto"/>
        <w:right w:val="none" w:sz="0" w:space="0" w:color="auto"/>
      </w:divBdr>
    </w:div>
    <w:div w:id="415176532">
      <w:bodyDiv w:val="1"/>
      <w:marLeft w:val="0"/>
      <w:marRight w:val="0"/>
      <w:marTop w:val="0"/>
      <w:marBottom w:val="0"/>
      <w:divBdr>
        <w:top w:val="none" w:sz="0" w:space="0" w:color="auto"/>
        <w:left w:val="none" w:sz="0" w:space="0" w:color="auto"/>
        <w:bottom w:val="none" w:sz="0" w:space="0" w:color="auto"/>
        <w:right w:val="none" w:sz="0" w:space="0" w:color="auto"/>
      </w:divBdr>
    </w:div>
    <w:div w:id="415830673">
      <w:bodyDiv w:val="1"/>
      <w:marLeft w:val="0"/>
      <w:marRight w:val="0"/>
      <w:marTop w:val="0"/>
      <w:marBottom w:val="0"/>
      <w:divBdr>
        <w:top w:val="none" w:sz="0" w:space="0" w:color="auto"/>
        <w:left w:val="none" w:sz="0" w:space="0" w:color="auto"/>
        <w:bottom w:val="none" w:sz="0" w:space="0" w:color="auto"/>
        <w:right w:val="none" w:sz="0" w:space="0" w:color="auto"/>
      </w:divBdr>
    </w:div>
    <w:div w:id="481578032">
      <w:bodyDiv w:val="1"/>
      <w:marLeft w:val="0"/>
      <w:marRight w:val="0"/>
      <w:marTop w:val="0"/>
      <w:marBottom w:val="0"/>
      <w:divBdr>
        <w:top w:val="none" w:sz="0" w:space="0" w:color="auto"/>
        <w:left w:val="none" w:sz="0" w:space="0" w:color="auto"/>
        <w:bottom w:val="none" w:sz="0" w:space="0" w:color="auto"/>
        <w:right w:val="none" w:sz="0" w:space="0" w:color="auto"/>
      </w:divBdr>
    </w:div>
    <w:div w:id="501549211">
      <w:bodyDiv w:val="1"/>
      <w:marLeft w:val="0"/>
      <w:marRight w:val="0"/>
      <w:marTop w:val="0"/>
      <w:marBottom w:val="0"/>
      <w:divBdr>
        <w:top w:val="none" w:sz="0" w:space="0" w:color="auto"/>
        <w:left w:val="none" w:sz="0" w:space="0" w:color="auto"/>
        <w:bottom w:val="none" w:sz="0" w:space="0" w:color="auto"/>
        <w:right w:val="none" w:sz="0" w:space="0" w:color="auto"/>
      </w:divBdr>
    </w:div>
    <w:div w:id="559748234">
      <w:bodyDiv w:val="1"/>
      <w:marLeft w:val="0"/>
      <w:marRight w:val="0"/>
      <w:marTop w:val="0"/>
      <w:marBottom w:val="0"/>
      <w:divBdr>
        <w:top w:val="none" w:sz="0" w:space="0" w:color="auto"/>
        <w:left w:val="none" w:sz="0" w:space="0" w:color="auto"/>
        <w:bottom w:val="none" w:sz="0" w:space="0" w:color="auto"/>
        <w:right w:val="none" w:sz="0" w:space="0" w:color="auto"/>
      </w:divBdr>
    </w:div>
    <w:div w:id="591200791">
      <w:bodyDiv w:val="1"/>
      <w:marLeft w:val="0"/>
      <w:marRight w:val="0"/>
      <w:marTop w:val="0"/>
      <w:marBottom w:val="0"/>
      <w:divBdr>
        <w:top w:val="none" w:sz="0" w:space="0" w:color="auto"/>
        <w:left w:val="none" w:sz="0" w:space="0" w:color="auto"/>
        <w:bottom w:val="none" w:sz="0" w:space="0" w:color="auto"/>
        <w:right w:val="none" w:sz="0" w:space="0" w:color="auto"/>
      </w:divBdr>
    </w:div>
    <w:div w:id="601383283">
      <w:bodyDiv w:val="1"/>
      <w:marLeft w:val="0"/>
      <w:marRight w:val="0"/>
      <w:marTop w:val="0"/>
      <w:marBottom w:val="0"/>
      <w:divBdr>
        <w:top w:val="none" w:sz="0" w:space="0" w:color="auto"/>
        <w:left w:val="none" w:sz="0" w:space="0" w:color="auto"/>
        <w:bottom w:val="none" w:sz="0" w:space="0" w:color="auto"/>
        <w:right w:val="none" w:sz="0" w:space="0" w:color="auto"/>
      </w:divBdr>
    </w:div>
    <w:div w:id="615454554">
      <w:bodyDiv w:val="1"/>
      <w:marLeft w:val="0"/>
      <w:marRight w:val="0"/>
      <w:marTop w:val="0"/>
      <w:marBottom w:val="0"/>
      <w:divBdr>
        <w:top w:val="none" w:sz="0" w:space="0" w:color="auto"/>
        <w:left w:val="none" w:sz="0" w:space="0" w:color="auto"/>
        <w:bottom w:val="none" w:sz="0" w:space="0" w:color="auto"/>
        <w:right w:val="none" w:sz="0" w:space="0" w:color="auto"/>
      </w:divBdr>
    </w:div>
    <w:div w:id="636839084">
      <w:bodyDiv w:val="1"/>
      <w:marLeft w:val="0"/>
      <w:marRight w:val="0"/>
      <w:marTop w:val="0"/>
      <w:marBottom w:val="0"/>
      <w:divBdr>
        <w:top w:val="none" w:sz="0" w:space="0" w:color="auto"/>
        <w:left w:val="none" w:sz="0" w:space="0" w:color="auto"/>
        <w:bottom w:val="none" w:sz="0" w:space="0" w:color="auto"/>
        <w:right w:val="none" w:sz="0" w:space="0" w:color="auto"/>
      </w:divBdr>
    </w:div>
    <w:div w:id="702554615">
      <w:bodyDiv w:val="1"/>
      <w:marLeft w:val="0"/>
      <w:marRight w:val="0"/>
      <w:marTop w:val="0"/>
      <w:marBottom w:val="0"/>
      <w:divBdr>
        <w:top w:val="none" w:sz="0" w:space="0" w:color="auto"/>
        <w:left w:val="none" w:sz="0" w:space="0" w:color="auto"/>
        <w:bottom w:val="none" w:sz="0" w:space="0" w:color="auto"/>
        <w:right w:val="none" w:sz="0" w:space="0" w:color="auto"/>
      </w:divBdr>
    </w:div>
    <w:div w:id="717707282">
      <w:bodyDiv w:val="1"/>
      <w:marLeft w:val="0"/>
      <w:marRight w:val="0"/>
      <w:marTop w:val="0"/>
      <w:marBottom w:val="0"/>
      <w:divBdr>
        <w:top w:val="none" w:sz="0" w:space="0" w:color="auto"/>
        <w:left w:val="none" w:sz="0" w:space="0" w:color="auto"/>
        <w:bottom w:val="none" w:sz="0" w:space="0" w:color="auto"/>
        <w:right w:val="none" w:sz="0" w:space="0" w:color="auto"/>
      </w:divBdr>
    </w:div>
    <w:div w:id="731000440">
      <w:bodyDiv w:val="1"/>
      <w:marLeft w:val="0"/>
      <w:marRight w:val="0"/>
      <w:marTop w:val="0"/>
      <w:marBottom w:val="0"/>
      <w:divBdr>
        <w:top w:val="none" w:sz="0" w:space="0" w:color="auto"/>
        <w:left w:val="none" w:sz="0" w:space="0" w:color="auto"/>
        <w:bottom w:val="none" w:sz="0" w:space="0" w:color="auto"/>
        <w:right w:val="none" w:sz="0" w:space="0" w:color="auto"/>
      </w:divBdr>
    </w:div>
    <w:div w:id="761028854">
      <w:bodyDiv w:val="1"/>
      <w:marLeft w:val="0"/>
      <w:marRight w:val="0"/>
      <w:marTop w:val="0"/>
      <w:marBottom w:val="0"/>
      <w:divBdr>
        <w:top w:val="none" w:sz="0" w:space="0" w:color="auto"/>
        <w:left w:val="none" w:sz="0" w:space="0" w:color="auto"/>
        <w:bottom w:val="none" w:sz="0" w:space="0" w:color="auto"/>
        <w:right w:val="none" w:sz="0" w:space="0" w:color="auto"/>
      </w:divBdr>
    </w:div>
    <w:div w:id="778792110">
      <w:bodyDiv w:val="1"/>
      <w:marLeft w:val="0"/>
      <w:marRight w:val="0"/>
      <w:marTop w:val="0"/>
      <w:marBottom w:val="0"/>
      <w:divBdr>
        <w:top w:val="none" w:sz="0" w:space="0" w:color="auto"/>
        <w:left w:val="none" w:sz="0" w:space="0" w:color="auto"/>
        <w:bottom w:val="none" w:sz="0" w:space="0" w:color="auto"/>
        <w:right w:val="none" w:sz="0" w:space="0" w:color="auto"/>
      </w:divBdr>
      <w:divsChild>
        <w:div w:id="1365402988">
          <w:marLeft w:val="662"/>
          <w:marRight w:val="0"/>
          <w:marTop w:val="134"/>
          <w:marBottom w:val="0"/>
          <w:divBdr>
            <w:top w:val="none" w:sz="0" w:space="0" w:color="auto"/>
            <w:left w:val="none" w:sz="0" w:space="0" w:color="auto"/>
            <w:bottom w:val="none" w:sz="0" w:space="0" w:color="auto"/>
            <w:right w:val="none" w:sz="0" w:space="0" w:color="auto"/>
          </w:divBdr>
        </w:div>
        <w:div w:id="161706533">
          <w:marLeft w:val="662"/>
          <w:marRight w:val="0"/>
          <w:marTop w:val="134"/>
          <w:marBottom w:val="0"/>
          <w:divBdr>
            <w:top w:val="none" w:sz="0" w:space="0" w:color="auto"/>
            <w:left w:val="none" w:sz="0" w:space="0" w:color="auto"/>
            <w:bottom w:val="none" w:sz="0" w:space="0" w:color="auto"/>
            <w:right w:val="none" w:sz="0" w:space="0" w:color="auto"/>
          </w:divBdr>
        </w:div>
        <w:div w:id="1721972791">
          <w:marLeft w:val="662"/>
          <w:marRight w:val="0"/>
          <w:marTop w:val="134"/>
          <w:marBottom w:val="0"/>
          <w:divBdr>
            <w:top w:val="none" w:sz="0" w:space="0" w:color="auto"/>
            <w:left w:val="none" w:sz="0" w:space="0" w:color="auto"/>
            <w:bottom w:val="none" w:sz="0" w:space="0" w:color="auto"/>
            <w:right w:val="none" w:sz="0" w:space="0" w:color="auto"/>
          </w:divBdr>
        </w:div>
        <w:div w:id="1568883164">
          <w:marLeft w:val="662"/>
          <w:marRight w:val="0"/>
          <w:marTop w:val="134"/>
          <w:marBottom w:val="0"/>
          <w:divBdr>
            <w:top w:val="none" w:sz="0" w:space="0" w:color="auto"/>
            <w:left w:val="none" w:sz="0" w:space="0" w:color="auto"/>
            <w:bottom w:val="none" w:sz="0" w:space="0" w:color="auto"/>
            <w:right w:val="none" w:sz="0" w:space="0" w:color="auto"/>
          </w:divBdr>
        </w:div>
      </w:divsChild>
    </w:div>
    <w:div w:id="787890348">
      <w:bodyDiv w:val="1"/>
      <w:marLeft w:val="0"/>
      <w:marRight w:val="0"/>
      <w:marTop w:val="0"/>
      <w:marBottom w:val="0"/>
      <w:divBdr>
        <w:top w:val="none" w:sz="0" w:space="0" w:color="auto"/>
        <w:left w:val="none" w:sz="0" w:space="0" w:color="auto"/>
        <w:bottom w:val="none" w:sz="0" w:space="0" w:color="auto"/>
        <w:right w:val="none" w:sz="0" w:space="0" w:color="auto"/>
      </w:divBdr>
    </w:div>
    <w:div w:id="790632396">
      <w:bodyDiv w:val="1"/>
      <w:marLeft w:val="0"/>
      <w:marRight w:val="0"/>
      <w:marTop w:val="0"/>
      <w:marBottom w:val="0"/>
      <w:divBdr>
        <w:top w:val="none" w:sz="0" w:space="0" w:color="auto"/>
        <w:left w:val="none" w:sz="0" w:space="0" w:color="auto"/>
        <w:bottom w:val="none" w:sz="0" w:space="0" w:color="auto"/>
        <w:right w:val="none" w:sz="0" w:space="0" w:color="auto"/>
      </w:divBdr>
    </w:div>
    <w:div w:id="815534915">
      <w:bodyDiv w:val="1"/>
      <w:marLeft w:val="0"/>
      <w:marRight w:val="0"/>
      <w:marTop w:val="0"/>
      <w:marBottom w:val="0"/>
      <w:divBdr>
        <w:top w:val="none" w:sz="0" w:space="0" w:color="auto"/>
        <w:left w:val="none" w:sz="0" w:space="0" w:color="auto"/>
        <w:bottom w:val="none" w:sz="0" w:space="0" w:color="auto"/>
        <w:right w:val="none" w:sz="0" w:space="0" w:color="auto"/>
      </w:divBdr>
    </w:div>
    <w:div w:id="834497690">
      <w:bodyDiv w:val="1"/>
      <w:marLeft w:val="0"/>
      <w:marRight w:val="0"/>
      <w:marTop w:val="0"/>
      <w:marBottom w:val="0"/>
      <w:divBdr>
        <w:top w:val="none" w:sz="0" w:space="0" w:color="auto"/>
        <w:left w:val="none" w:sz="0" w:space="0" w:color="auto"/>
        <w:bottom w:val="none" w:sz="0" w:space="0" w:color="auto"/>
        <w:right w:val="none" w:sz="0" w:space="0" w:color="auto"/>
      </w:divBdr>
    </w:div>
    <w:div w:id="857308021">
      <w:bodyDiv w:val="1"/>
      <w:marLeft w:val="0"/>
      <w:marRight w:val="0"/>
      <w:marTop w:val="0"/>
      <w:marBottom w:val="0"/>
      <w:divBdr>
        <w:top w:val="none" w:sz="0" w:space="0" w:color="auto"/>
        <w:left w:val="none" w:sz="0" w:space="0" w:color="auto"/>
        <w:bottom w:val="none" w:sz="0" w:space="0" w:color="auto"/>
        <w:right w:val="none" w:sz="0" w:space="0" w:color="auto"/>
      </w:divBdr>
    </w:div>
    <w:div w:id="918637113">
      <w:bodyDiv w:val="1"/>
      <w:marLeft w:val="0"/>
      <w:marRight w:val="0"/>
      <w:marTop w:val="0"/>
      <w:marBottom w:val="0"/>
      <w:divBdr>
        <w:top w:val="none" w:sz="0" w:space="0" w:color="auto"/>
        <w:left w:val="none" w:sz="0" w:space="0" w:color="auto"/>
        <w:bottom w:val="none" w:sz="0" w:space="0" w:color="auto"/>
        <w:right w:val="none" w:sz="0" w:space="0" w:color="auto"/>
      </w:divBdr>
    </w:div>
    <w:div w:id="927688552">
      <w:bodyDiv w:val="1"/>
      <w:marLeft w:val="0"/>
      <w:marRight w:val="0"/>
      <w:marTop w:val="0"/>
      <w:marBottom w:val="0"/>
      <w:divBdr>
        <w:top w:val="none" w:sz="0" w:space="0" w:color="auto"/>
        <w:left w:val="none" w:sz="0" w:space="0" w:color="auto"/>
        <w:bottom w:val="none" w:sz="0" w:space="0" w:color="auto"/>
        <w:right w:val="none" w:sz="0" w:space="0" w:color="auto"/>
      </w:divBdr>
    </w:div>
    <w:div w:id="930771675">
      <w:bodyDiv w:val="1"/>
      <w:marLeft w:val="0"/>
      <w:marRight w:val="0"/>
      <w:marTop w:val="0"/>
      <w:marBottom w:val="0"/>
      <w:divBdr>
        <w:top w:val="none" w:sz="0" w:space="0" w:color="auto"/>
        <w:left w:val="none" w:sz="0" w:space="0" w:color="auto"/>
        <w:bottom w:val="none" w:sz="0" w:space="0" w:color="auto"/>
        <w:right w:val="none" w:sz="0" w:space="0" w:color="auto"/>
      </w:divBdr>
    </w:div>
    <w:div w:id="931737869">
      <w:bodyDiv w:val="1"/>
      <w:marLeft w:val="0"/>
      <w:marRight w:val="0"/>
      <w:marTop w:val="0"/>
      <w:marBottom w:val="0"/>
      <w:divBdr>
        <w:top w:val="none" w:sz="0" w:space="0" w:color="auto"/>
        <w:left w:val="none" w:sz="0" w:space="0" w:color="auto"/>
        <w:bottom w:val="none" w:sz="0" w:space="0" w:color="auto"/>
        <w:right w:val="none" w:sz="0" w:space="0" w:color="auto"/>
      </w:divBdr>
    </w:div>
    <w:div w:id="941493254">
      <w:bodyDiv w:val="1"/>
      <w:marLeft w:val="0"/>
      <w:marRight w:val="0"/>
      <w:marTop w:val="0"/>
      <w:marBottom w:val="0"/>
      <w:divBdr>
        <w:top w:val="none" w:sz="0" w:space="0" w:color="auto"/>
        <w:left w:val="none" w:sz="0" w:space="0" w:color="auto"/>
        <w:bottom w:val="none" w:sz="0" w:space="0" w:color="auto"/>
        <w:right w:val="none" w:sz="0" w:space="0" w:color="auto"/>
      </w:divBdr>
    </w:div>
    <w:div w:id="950670983">
      <w:bodyDiv w:val="1"/>
      <w:marLeft w:val="0"/>
      <w:marRight w:val="0"/>
      <w:marTop w:val="0"/>
      <w:marBottom w:val="0"/>
      <w:divBdr>
        <w:top w:val="none" w:sz="0" w:space="0" w:color="auto"/>
        <w:left w:val="none" w:sz="0" w:space="0" w:color="auto"/>
        <w:bottom w:val="none" w:sz="0" w:space="0" w:color="auto"/>
        <w:right w:val="none" w:sz="0" w:space="0" w:color="auto"/>
      </w:divBdr>
    </w:div>
    <w:div w:id="990645592">
      <w:bodyDiv w:val="1"/>
      <w:marLeft w:val="0"/>
      <w:marRight w:val="0"/>
      <w:marTop w:val="0"/>
      <w:marBottom w:val="0"/>
      <w:divBdr>
        <w:top w:val="none" w:sz="0" w:space="0" w:color="auto"/>
        <w:left w:val="none" w:sz="0" w:space="0" w:color="auto"/>
        <w:bottom w:val="none" w:sz="0" w:space="0" w:color="auto"/>
        <w:right w:val="none" w:sz="0" w:space="0" w:color="auto"/>
      </w:divBdr>
    </w:div>
    <w:div w:id="1020203171">
      <w:bodyDiv w:val="1"/>
      <w:marLeft w:val="0"/>
      <w:marRight w:val="0"/>
      <w:marTop w:val="0"/>
      <w:marBottom w:val="0"/>
      <w:divBdr>
        <w:top w:val="none" w:sz="0" w:space="0" w:color="auto"/>
        <w:left w:val="none" w:sz="0" w:space="0" w:color="auto"/>
        <w:bottom w:val="none" w:sz="0" w:space="0" w:color="auto"/>
        <w:right w:val="none" w:sz="0" w:space="0" w:color="auto"/>
      </w:divBdr>
    </w:div>
    <w:div w:id="1048844046">
      <w:bodyDiv w:val="1"/>
      <w:marLeft w:val="0"/>
      <w:marRight w:val="0"/>
      <w:marTop w:val="0"/>
      <w:marBottom w:val="0"/>
      <w:divBdr>
        <w:top w:val="none" w:sz="0" w:space="0" w:color="auto"/>
        <w:left w:val="none" w:sz="0" w:space="0" w:color="auto"/>
        <w:bottom w:val="none" w:sz="0" w:space="0" w:color="auto"/>
        <w:right w:val="none" w:sz="0" w:space="0" w:color="auto"/>
      </w:divBdr>
    </w:div>
    <w:div w:id="1049762817">
      <w:bodyDiv w:val="1"/>
      <w:marLeft w:val="0"/>
      <w:marRight w:val="0"/>
      <w:marTop w:val="0"/>
      <w:marBottom w:val="0"/>
      <w:divBdr>
        <w:top w:val="none" w:sz="0" w:space="0" w:color="auto"/>
        <w:left w:val="none" w:sz="0" w:space="0" w:color="auto"/>
        <w:bottom w:val="none" w:sz="0" w:space="0" w:color="auto"/>
        <w:right w:val="none" w:sz="0" w:space="0" w:color="auto"/>
      </w:divBdr>
    </w:div>
    <w:div w:id="1053236833">
      <w:bodyDiv w:val="1"/>
      <w:marLeft w:val="0"/>
      <w:marRight w:val="0"/>
      <w:marTop w:val="0"/>
      <w:marBottom w:val="0"/>
      <w:divBdr>
        <w:top w:val="none" w:sz="0" w:space="0" w:color="auto"/>
        <w:left w:val="none" w:sz="0" w:space="0" w:color="auto"/>
        <w:bottom w:val="none" w:sz="0" w:space="0" w:color="auto"/>
        <w:right w:val="none" w:sz="0" w:space="0" w:color="auto"/>
      </w:divBdr>
      <w:divsChild>
        <w:div w:id="687946261">
          <w:marLeft w:val="0"/>
          <w:marRight w:val="0"/>
          <w:marTop w:val="0"/>
          <w:marBottom w:val="0"/>
          <w:divBdr>
            <w:top w:val="none" w:sz="0" w:space="0" w:color="auto"/>
            <w:left w:val="none" w:sz="0" w:space="0" w:color="auto"/>
            <w:bottom w:val="none" w:sz="0" w:space="0" w:color="auto"/>
            <w:right w:val="none" w:sz="0" w:space="0" w:color="auto"/>
          </w:divBdr>
          <w:divsChild>
            <w:div w:id="307248777">
              <w:marLeft w:val="0"/>
              <w:marRight w:val="0"/>
              <w:marTop w:val="0"/>
              <w:marBottom w:val="0"/>
              <w:divBdr>
                <w:top w:val="none" w:sz="0" w:space="0" w:color="auto"/>
                <w:left w:val="none" w:sz="0" w:space="0" w:color="auto"/>
                <w:bottom w:val="none" w:sz="0" w:space="0" w:color="auto"/>
                <w:right w:val="none" w:sz="0" w:space="0" w:color="auto"/>
              </w:divBdr>
              <w:divsChild>
                <w:div w:id="9827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88658">
      <w:bodyDiv w:val="1"/>
      <w:marLeft w:val="0"/>
      <w:marRight w:val="0"/>
      <w:marTop w:val="0"/>
      <w:marBottom w:val="0"/>
      <w:divBdr>
        <w:top w:val="none" w:sz="0" w:space="0" w:color="auto"/>
        <w:left w:val="none" w:sz="0" w:space="0" w:color="auto"/>
        <w:bottom w:val="none" w:sz="0" w:space="0" w:color="auto"/>
        <w:right w:val="none" w:sz="0" w:space="0" w:color="auto"/>
      </w:divBdr>
    </w:div>
    <w:div w:id="1085421577">
      <w:bodyDiv w:val="1"/>
      <w:marLeft w:val="0"/>
      <w:marRight w:val="0"/>
      <w:marTop w:val="0"/>
      <w:marBottom w:val="0"/>
      <w:divBdr>
        <w:top w:val="none" w:sz="0" w:space="0" w:color="auto"/>
        <w:left w:val="none" w:sz="0" w:space="0" w:color="auto"/>
        <w:bottom w:val="none" w:sz="0" w:space="0" w:color="auto"/>
        <w:right w:val="none" w:sz="0" w:space="0" w:color="auto"/>
      </w:divBdr>
    </w:div>
    <w:div w:id="1100371274">
      <w:bodyDiv w:val="1"/>
      <w:marLeft w:val="0"/>
      <w:marRight w:val="0"/>
      <w:marTop w:val="0"/>
      <w:marBottom w:val="0"/>
      <w:divBdr>
        <w:top w:val="none" w:sz="0" w:space="0" w:color="auto"/>
        <w:left w:val="none" w:sz="0" w:space="0" w:color="auto"/>
        <w:bottom w:val="none" w:sz="0" w:space="0" w:color="auto"/>
        <w:right w:val="none" w:sz="0" w:space="0" w:color="auto"/>
      </w:divBdr>
      <w:divsChild>
        <w:div w:id="839271434">
          <w:marLeft w:val="0"/>
          <w:marRight w:val="0"/>
          <w:marTop w:val="0"/>
          <w:marBottom w:val="30"/>
          <w:divBdr>
            <w:top w:val="none" w:sz="0" w:space="0" w:color="auto"/>
            <w:left w:val="none" w:sz="0" w:space="0" w:color="auto"/>
            <w:bottom w:val="none" w:sz="0" w:space="0" w:color="auto"/>
            <w:right w:val="none" w:sz="0" w:space="0" w:color="auto"/>
          </w:divBdr>
        </w:div>
      </w:divsChild>
    </w:div>
    <w:div w:id="1130397280">
      <w:bodyDiv w:val="1"/>
      <w:marLeft w:val="0"/>
      <w:marRight w:val="0"/>
      <w:marTop w:val="0"/>
      <w:marBottom w:val="0"/>
      <w:divBdr>
        <w:top w:val="none" w:sz="0" w:space="0" w:color="auto"/>
        <w:left w:val="none" w:sz="0" w:space="0" w:color="auto"/>
        <w:bottom w:val="none" w:sz="0" w:space="0" w:color="auto"/>
        <w:right w:val="none" w:sz="0" w:space="0" w:color="auto"/>
      </w:divBdr>
    </w:div>
    <w:div w:id="1178079016">
      <w:bodyDiv w:val="1"/>
      <w:marLeft w:val="0"/>
      <w:marRight w:val="0"/>
      <w:marTop w:val="0"/>
      <w:marBottom w:val="0"/>
      <w:divBdr>
        <w:top w:val="none" w:sz="0" w:space="0" w:color="auto"/>
        <w:left w:val="none" w:sz="0" w:space="0" w:color="auto"/>
        <w:bottom w:val="none" w:sz="0" w:space="0" w:color="auto"/>
        <w:right w:val="none" w:sz="0" w:space="0" w:color="auto"/>
      </w:divBdr>
    </w:div>
    <w:div w:id="1255093993">
      <w:bodyDiv w:val="1"/>
      <w:marLeft w:val="0"/>
      <w:marRight w:val="0"/>
      <w:marTop w:val="0"/>
      <w:marBottom w:val="0"/>
      <w:divBdr>
        <w:top w:val="none" w:sz="0" w:space="0" w:color="auto"/>
        <w:left w:val="none" w:sz="0" w:space="0" w:color="auto"/>
        <w:bottom w:val="none" w:sz="0" w:space="0" w:color="auto"/>
        <w:right w:val="none" w:sz="0" w:space="0" w:color="auto"/>
      </w:divBdr>
    </w:div>
    <w:div w:id="1278104166">
      <w:bodyDiv w:val="1"/>
      <w:marLeft w:val="0"/>
      <w:marRight w:val="0"/>
      <w:marTop w:val="0"/>
      <w:marBottom w:val="0"/>
      <w:divBdr>
        <w:top w:val="none" w:sz="0" w:space="0" w:color="auto"/>
        <w:left w:val="none" w:sz="0" w:space="0" w:color="auto"/>
        <w:bottom w:val="none" w:sz="0" w:space="0" w:color="auto"/>
        <w:right w:val="none" w:sz="0" w:space="0" w:color="auto"/>
      </w:divBdr>
    </w:div>
    <w:div w:id="1282881325">
      <w:bodyDiv w:val="1"/>
      <w:marLeft w:val="0"/>
      <w:marRight w:val="0"/>
      <w:marTop w:val="0"/>
      <w:marBottom w:val="0"/>
      <w:divBdr>
        <w:top w:val="none" w:sz="0" w:space="0" w:color="auto"/>
        <w:left w:val="none" w:sz="0" w:space="0" w:color="auto"/>
        <w:bottom w:val="none" w:sz="0" w:space="0" w:color="auto"/>
        <w:right w:val="none" w:sz="0" w:space="0" w:color="auto"/>
      </w:divBdr>
    </w:div>
    <w:div w:id="1349134836">
      <w:bodyDiv w:val="1"/>
      <w:marLeft w:val="0"/>
      <w:marRight w:val="0"/>
      <w:marTop w:val="0"/>
      <w:marBottom w:val="0"/>
      <w:divBdr>
        <w:top w:val="none" w:sz="0" w:space="0" w:color="auto"/>
        <w:left w:val="none" w:sz="0" w:space="0" w:color="auto"/>
        <w:bottom w:val="none" w:sz="0" w:space="0" w:color="auto"/>
        <w:right w:val="none" w:sz="0" w:space="0" w:color="auto"/>
      </w:divBdr>
    </w:div>
    <w:div w:id="1380786473">
      <w:bodyDiv w:val="1"/>
      <w:marLeft w:val="0"/>
      <w:marRight w:val="0"/>
      <w:marTop w:val="0"/>
      <w:marBottom w:val="0"/>
      <w:divBdr>
        <w:top w:val="none" w:sz="0" w:space="0" w:color="auto"/>
        <w:left w:val="none" w:sz="0" w:space="0" w:color="auto"/>
        <w:bottom w:val="none" w:sz="0" w:space="0" w:color="auto"/>
        <w:right w:val="none" w:sz="0" w:space="0" w:color="auto"/>
      </w:divBdr>
    </w:div>
    <w:div w:id="1385106996">
      <w:bodyDiv w:val="1"/>
      <w:marLeft w:val="0"/>
      <w:marRight w:val="0"/>
      <w:marTop w:val="0"/>
      <w:marBottom w:val="0"/>
      <w:divBdr>
        <w:top w:val="none" w:sz="0" w:space="0" w:color="auto"/>
        <w:left w:val="none" w:sz="0" w:space="0" w:color="auto"/>
        <w:bottom w:val="none" w:sz="0" w:space="0" w:color="auto"/>
        <w:right w:val="none" w:sz="0" w:space="0" w:color="auto"/>
      </w:divBdr>
    </w:div>
    <w:div w:id="1394506773">
      <w:bodyDiv w:val="1"/>
      <w:marLeft w:val="0"/>
      <w:marRight w:val="0"/>
      <w:marTop w:val="0"/>
      <w:marBottom w:val="0"/>
      <w:divBdr>
        <w:top w:val="none" w:sz="0" w:space="0" w:color="auto"/>
        <w:left w:val="none" w:sz="0" w:space="0" w:color="auto"/>
        <w:bottom w:val="none" w:sz="0" w:space="0" w:color="auto"/>
        <w:right w:val="none" w:sz="0" w:space="0" w:color="auto"/>
      </w:divBdr>
    </w:div>
    <w:div w:id="1399329338">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8">
          <w:marLeft w:val="0"/>
          <w:marRight w:val="0"/>
          <w:marTop w:val="0"/>
          <w:marBottom w:val="0"/>
          <w:divBdr>
            <w:top w:val="none" w:sz="0" w:space="0" w:color="auto"/>
            <w:left w:val="none" w:sz="0" w:space="0" w:color="auto"/>
            <w:bottom w:val="none" w:sz="0" w:space="0" w:color="auto"/>
            <w:right w:val="none" w:sz="0" w:space="0" w:color="auto"/>
          </w:divBdr>
        </w:div>
        <w:div w:id="1122109476">
          <w:marLeft w:val="0"/>
          <w:marRight w:val="0"/>
          <w:marTop w:val="0"/>
          <w:marBottom w:val="0"/>
          <w:divBdr>
            <w:top w:val="none" w:sz="0" w:space="0" w:color="auto"/>
            <w:left w:val="none" w:sz="0" w:space="0" w:color="auto"/>
            <w:bottom w:val="none" w:sz="0" w:space="0" w:color="auto"/>
            <w:right w:val="none" w:sz="0" w:space="0" w:color="auto"/>
          </w:divBdr>
          <w:divsChild>
            <w:div w:id="846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744">
      <w:bodyDiv w:val="1"/>
      <w:marLeft w:val="0"/>
      <w:marRight w:val="0"/>
      <w:marTop w:val="0"/>
      <w:marBottom w:val="0"/>
      <w:divBdr>
        <w:top w:val="none" w:sz="0" w:space="0" w:color="auto"/>
        <w:left w:val="none" w:sz="0" w:space="0" w:color="auto"/>
        <w:bottom w:val="none" w:sz="0" w:space="0" w:color="auto"/>
        <w:right w:val="none" w:sz="0" w:space="0" w:color="auto"/>
      </w:divBdr>
      <w:divsChild>
        <w:div w:id="1910918395">
          <w:marLeft w:val="0"/>
          <w:marRight w:val="0"/>
          <w:marTop w:val="0"/>
          <w:marBottom w:val="0"/>
          <w:divBdr>
            <w:top w:val="none" w:sz="0" w:space="0" w:color="auto"/>
            <w:left w:val="none" w:sz="0" w:space="0" w:color="auto"/>
            <w:bottom w:val="none" w:sz="0" w:space="0" w:color="auto"/>
            <w:right w:val="none" w:sz="0" w:space="0" w:color="auto"/>
          </w:divBdr>
        </w:div>
        <w:div w:id="576986403">
          <w:marLeft w:val="0"/>
          <w:marRight w:val="0"/>
          <w:marTop w:val="0"/>
          <w:marBottom w:val="0"/>
          <w:divBdr>
            <w:top w:val="none" w:sz="0" w:space="0" w:color="auto"/>
            <w:left w:val="none" w:sz="0" w:space="0" w:color="auto"/>
            <w:bottom w:val="none" w:sz="0" w:space="0" w:color="auto"/>
            <w:right w:val="none" w:sz="0" w:space="0" w:color="auto"/>
          </w:divBdr>
          <w:divsChild>
            <w:div w:id="1495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0003">
      <w:bodyDiv w:val="1"/>
      <w:marLeft w:val="0"/>
      <w:marRight w:val="0"/>
      <w:marTop w:val="0"/>
      <w:marBottom w:val="0"/>
      <w:divBdr>
        <w:top w:val="none" w:sz="0" w:space="0" w:color="auto"/>
        <w:left w:val="none" w:sz="0" w:space="0" w:color="auto"/>
        <w:bottom w:val="none" w:sz="0" w:space="0" w:color="auto"/>
        <w:right w:val="none" w:sz="0" w:space="0" w:color="auto"/>
      </w:divBdr>
    </w:div>
    <w:div w:id="1446465321">
      <w:bodyDiv w:val="1"/>
      <w:marLeft w:val="0"/>
      <w:marRight w:val="0"/>
      <w:marTop w:val="0"/>
      <w:marBottom w:val="0"/>
      <w:divBdr>
        <w:top w:val="none" w:sz="0" w:space="0" w:color="auto"/>
        <w:left w:val="none" w:sz="0" w:space="0" w:color="auto"/>
        <w:bottom w:val="none" w:sz="0" w:space="0" w:color="auto"/>
        <w:right w:val="none" w:sz="0" w:space="0" w:color="auto"/>
      </w:divBdr>
    </w:div>
    <w:div w:id="1464813215">
      <w:bodyDiv w:val="1"/>
      <w:marLeft w:val="0"/>
      <w:marRight w:val="0"/>
      <w:marTop w:val="0"/>
      <w:marBottom w:val="0"/>
      <w:divBdr>
        <w:top w:val="none" w:sz="0" w:space="0" w:color="auto"/>
        <w:left w:val="none" w:sz="0" w:space="0" w:color="auto"/>
        <w:bottom w:val="none" w:sz="0" w:space="0" w:color="auto"/>
        <w:right w:val="none" w:sz="0" w:space="0" w:color="auto"/>
      </w:divBdr>
      <w:divsChild>
        <w:div w:id="1109667357">
          <w:marLeft w:val="864"/>
          <w:marRight w:val="0"/>
          <w:marTop w:val="74"/>
          <w:marBottom w:val="0"/>
          <w:divBdr>
            <w:top w:val="none" w:sz="0" w:space="0" w:color="auto"/>
            <w:left w:val="none" w:sz="0" w:space="0" w:color="auto"/>
            <w:bottom w:val="none" w:sz="0" w:space="0" w:color="auto"/>
            <w:right w:val="none" w:sz="0" w:space="0" w:color="auto"/>
          </w:divBdr>
        </w:div>
        <w:div w:id="498085196">
          <w:marLeft w:val="864"/>
          <w:marRight w:val="0"/>
          <w:marTop w:val="74"/>
          <w:marBottom w:val="0"/>
          <w:divBdr>
            <w:top w:val="none" w:sz="0" w:space="0" w:color="auto"/>
            <w:left w:val="none" w:sz="0" w:space="0" w:color="auto"/>
            <w:bottom w:val="none" w:sz="0" w:space="0" w:color="auto"/>
            <w:right w:val="none" w:sz="0" w:space="0" w:color="auto"/>
          </w:divBdr>
        </w:div>
        <w:div w:id="685517803">
          <w:marLeft w:val="864"/>
          <w:marRight w:val="0"/>
          <w:marTop w:val="74"/>
          <w:marBottom w:val="0"/>
          <w:divBdr>
            <w:top w:val="none" w:sz="0" w:space="0" w:color="auto"/>
            <w:left w:val="none" w:sz="0" w:space="0" w:color="auto"/>
            <w:bottom w:val="none" w:sz="0" w:space="0" w:color="auto"/>
            <w:right w:val="none" w:sz="0" w:space="0" w:color="auto"/>
          </w:divBdr>
        </w:div>
        <w:div w:id="1548910359">
          <w:marLeft w:val="864"/>
          <w:marRight w:val="0"/>
          <w:marTop w:val="74"/>
          <w:marBottom w:val="0"/>
          <w:divBdr>
            <w:top w:val="none" w:sz="0" w:space="0" w:color="auto"/>
            <w:left w:val="none" w:sz="0" w:space="0" w:color="auto"/>
            <w:bottom w:val="none" w:sz="0" w:space="0" w:color="auto"/>
            <w:right w:val="none" w:sz="0" w:space="0" w:color="auto"/>
          </w:divBdr>
        </w:div>
        <w:div w:id="1151361143">
          <w:marLeft w:val="864"/>
          <w:marRight w:val="0"/>
          <w:marTop w:val="74"/>
          <w:marBottom w:val="0"/>
          <w:divBdr>
            <w:top w:val="none" w:sz="0" w:space="0" w:color="auto"/>
            <w:left w:val="none" w:sz="0" w:space="0" w:color="auto"/>
            <w:bottom w:val="none" w:sz="0" w:space="0" w:color="auto"/>
            <w:right w:val="none" w:sz="0" w:space="0" w:color="auto"/>
          </w:divBdr>
        </w:div>
        <w:div w:id="462618997">
          <w:marLeft w:val="864"/>
          <w:marRight w:val="0"/>
          <w:marTop w:val="74"/>
          <w:marBottom w:val="0"/>
          <w:divBdr>
            <w:top w:val="none" w:sz="0" w:space="0" w:color="auto"/>
            <w:left w:val="none" w:sz="0" w:space="0" w:color="auto"/>
            <w:bottom w:val="none" w:sz="0" w:space="0" w:color="auto"/>
            <w:right w:val="none" w:sz="0" w:space="0" w:color="auto"/>
          </w:divBdr>
        </w:div>
        <w:div w:id="1140196442">
          <w:marLeft w:val="864"/>
          <w:marRight w:val="0"/>
          <w:marTop w:val="74"/>
          <w:marBottom w:val="0"/>
          <w:divBdr>
            <w:top w:val="none" w:sz="0" w:space="0" w:color="auto"/>
            <w:left w:val="none" w:sz="0" w:space="0" w:color="auto"/>
            <w:bottom w:val="none" w:sz="0" w:space="0" w:color="auto"/>
            <w:right w:val="none" w:sz="0" w:space="0" w:color="auto"/>
          </w:divBdr>
        </w:div>
        <w:div w:id="957831777">
          <w:marLeft w:val="864"/>
          <w:marRight w:val="0"/>
          <w:marTop w:val="74"/>
          <w:marBottom w:val="0"/>
          <w:divBdr>
            <w:top w:val="none" w:sz="0" w:space="0" w:color="auto"/>
            <w:left w:val="none" w:sz="0" w:space="0" w:color="auto"/>
            <w:bottom w:val="none" w:sz="0" w:space="0" w:color="auto"/>
            <w:right w:val="none" w:sz="0" w:space="0" w:color="auto"/>
          </w:divBdr>
        </w:div>
      </w:divsChild>
    </w:div>
    <w:div w:id="1467746324">
      <w:bodyDiv w:val="1"/>
      <w:marLeft w:val="0"/>
      <w:marRight w:val="0"/>
      <w:marTop w:val="0"/>
      <w:marBottom w:val="0"/>
      <w:divBdr>
        <w:top w:val="none" w:sz="0" w:space="0" w:color="auto"/>
        <w:left w:val="none" w:sz="0" w:space="0" w:color="auto"/>
        <w:bottom w:val="none" w:sz="0" w:space="0" w:color="auto"/>
        <w:right w:val="none" w:sz="0" w:space="0" w:color="auto"/>
      </w:divBdr>
    </w:div>
    <w:div w:id="1476558391">
      <w:bodyDiv w:val="1"/>
      <w:marLeft w:val="0"/>
      <w:marRight w:val="0"/>
      <w:marTop w:val="0"/>
      <w:marBottom w:val="0"/>
      <w:divBdr>
        <w:top w:val="none" w:sz="0" w:space="0" w:color="auto"/>
        <w:left w:val="none" w:sz="0" w:space="0" w:color="auto"/>
        <w:bottom w:val="none" w:sz="0" w:space="0" w:color="auto"/>
        <w:right w:val="none" w:sz="0" w:space="0" w:color="auto"/>
      </w:divBdr>
    </w:div>
    <w:div w:id="1482891070">
      <w:bodyDiv w:val="1"/>
      <w:marLeft w:val="0"/>
      <w:marRight w:val="0"/>
      <w:marTop w:val="0"/>
      <w:marBottom w:val="0"/>
      <w:divBdr>
        <w:top w:val="none" w:sz="0" w:space="0" w:color="auto"/>
        <w:left w:val="none" w:sz="0" w:space="0" w:color="auto"/>
        <w:bottom w:val="none" w:sz="0" w:space="0" w:color="auto"/>
        <w:right w:val="none" w:sz="0" w:space="0" w:color="auto"/>
      </w:divBdr>
    </w:div>
    <w:div w:id="1497381003">
      <w:bodyDiv w:val="1"/>
      <w:marLeft w:val="0"/>
      <w:marRight w:val="0"/>
      <w:marTop w:val="0"/>
      <w:marBottom w:val="0"/>
      <w:divBdr>
        <w:top w:val="none" w:sz="0" w:space="0" w:color="auto"/>
        <w:left w:val="none" w:sz="0" w:space="0" w:color="auto"/>
        <w:bottom w:val="none" w:sz="0" w:space="0" w:color="auto"/>
        <w:right w:val="none" w:sz="0" w:space="0" w:color="auto"/>
      </w:divBdr>
    </w:div>
    <w:div w:id="1521622380">
      <w:bodyDiv w:val="1"/>
      <w:marLeft w:val="0"/>
      <w:marRight w:val="0"/>
      <w:marTop w:val="0"/>
      <w:marBottom w:val="0"/>
      <w:divBdr>
        <w:top w:val="none" w:sz="0" w:space="0" w:color="auto"/>
        <w:left w:val="none" w:sz="0" w:space="0" w:color="auto"/>
        <w:bottom w:val="none" w:sz="0" w:space="0" w:color="auto"/>
        <w:right w:val="none" w:sz="0" w:space="0" w:color="auto"/>
      </w:divBdr>
    </w:div>
    <w:div w:id="1558932303">
      <w:bodyDiv w:val="1"/>
      <w:marLeft w:val="0"/>
      <w:marRight w:val="0"/>
      <w:marTop w:val="0"/>
      <w:marBottom w:val="0"/>
      <w:divBdr>
        <w:top w:val="none" w:sz="0" w:space="0" w:color="auto"/>
        <w:left w:val="none" w:sz="0" w:space="0" w:color="auto"/>
        <w:bottom w:val="none" w:sz="0" w:space="0" w:color="auto"/>
        <w:right w:val="none" w:sz="0" w:space="0" w:color="auto"/>
      </w:divBdr>
    </w:div>
    <w:div w:id="1561165076">
      <w:bodyDiv w:val="1"/>
      <w:marLeft w:val="0"/>
      <w:marRight w:val="0"/>
      <w:marTop w:val="0"/>
      <w:marBottom w:val="0"/>
      <w:divBdr>
        <w:top w:val="none" w:sz="0" w:space="0" w:color="auto"/>
        <w:left w:val="none" w:sz="0" w:space="0" w:color="auto"/>
        <w:bottom w:val="none" w:sz="0" w:space="0" w:color="auto"/>
        <w:right w:val="none" w:sz="0" w:space="0" w:color="auto"/>
      </w:divBdr>
    </w:div>
    <w:div w:id="1561551757">
      <w:bodyDiv w:val="1"/>
      <w:marLeft w:val="0"/>
      <w:marRight w:val="0"/>
      <w:marTop w:val="0"/>
      <w:marBottom w:val="0"/>
      <w:divBdr>
        <w:top w:val="none" w:sz="0" w:space="0" w:color="auto"/>
        <w:left w:val="none" w:sz="0" w:space="0" w:color="auto"/>
        <w:bottom w:val="none" w:sz="0" w:space="0" w:color="auto"/>
        <w:right w:val="none" w:sz="0" w:space="0" w:color="auto"/>
      </w:divBdr>
    </w:div>
    <w:div w:id="1618290546">
      <w:bodyDiv w:val="1"/>
      <w:marLeft w:val="0"/>
      <w:marRight w:val="0"/>
      <w:marTop w:val="0"/>
      <w:marBottom w:val="0"/>
      <w:divBdr>
        <w:top w:val="none" w:sz="0" w:space="0" w:color="auto"/>
        <w:left w:val="none" w:sz="0" w:space="0" w:color="auto"/>
        <w:bottom w:val="none" w:sz="0" w:space="0" w:color="auto"/>
        <w:right w:val="none" w:sz="0" w:space="0" w:color="auto"/>
      </w:divBdr>
    </w:div>
    <w:div w:id="1624967104">
      <w:bodyDiv w:val="1"/>
      <w:marLeft w:val="0"/>
      <w:marRight w:val="0"/>
      <w:marTop w:val="0"/>
      <w:marBottom w:val="0"/>
      <w:divBdr>
        <w:top w:val="none" w:sz="0" w:space="0" w:color="auto"/>
        <w:left w:val="none" w:sz="0" w:space="0" w:color="auto"/>
        <w:bottom w:val="none" w:sz="0" w:space="0" w:color="auto"/>
        <w:right w:val="none" w:sz="0" w:space="0" w:color="auto"/>
      </w:divBdr>
    </w:div>
    <w:div w:id="1628244850">
      <w:bodyDiv w:val="1"/>
      <w:marLeft w:val="0"/>
      <w:marRight w:val="0"/>
      <w:marTop w:val="0"/>
      <w:marBottom w:val="0"/>
      <w:divBdr>
        <w:top w:val="none" w:sz="0" w:space="0" w:color="auto"/>
        <w:left w:val="none" w:sz="0" w:space="0" w:color="auto"/>
        <w:bottom w:val="none" w:sz="0" w:space="0" w:color="auto"/>
        <w:right w:val="none" w:sz="0" w:space="0" w:color="auto"/>
      </w:divBdr>
    </w:div>
    <w:div w:id="1699424224">
      <w:bodyDiv w:val="1"/>
      <w:marLeft w:val="0"/>
      <w:marRight w:val="0"/>
      <w:marTop w:val="0"/>
      <w:marBottom w:val="0"/>
      <w:divBdr>
        <w:top w:val="none" w:sz="0" w:space="0" w:color="auto"/>
        <w:left w:val="none" w:sz="0" w:space="0" w:color="auto"/>
        <w:bottom w:val="none" w:sz="0" w:space="0" w:color="auto"/>
        <w:right w:val="none" w:sz="0" w:space="0" w:color="auto"/>
      </w:divBdr>
    </w:div>
    <w:div w:id="1750302600">
      <w:bodyDiv w:val="1"/>
      <w:marLeft w:val="0"/>
      <w:marRight w:val="0"/>
      <w:marTop w:val="0"/>
      <w:marBottom w:val="0"/>
      <w:divBdr>
        <w:top w:val="none" w:sz="0" w:space="0" w:color="auto"/>
        <w:left w:val="none" w:sz="0" w:space="0" w:color="auto"/>
        <w:bottom w:val="none" w:sz="0" w:space="0" w:color="auto"/>
        <w:right w:val="none" w:sz="0" w:space="0" w:color="auto"/>
      </w:divBdr>
    </w:div>
    <w:div w:id="1764951204">
      <w:bodyDiv w:val="1"/>
      <w:marLeft w:val="0"/>
      <w:marRight w:val="0"/>
      <w:marTop w:val="0"/>
      <w:marBottom w:val="0"/>
      <w:divBdr>
        <w:top w:val="none" w:sz="0" w:space="0" w:color="auto"/>
        <w:left w:val="none" w:sz="0" w:space="0" w:color="auto"/>
        <w:bottom w:val="none" w:sz="0" w:space="0" w:color="auto"/>
        <w:right w:val="none" w:sz="0" w:space="0" w:color="auto"/>
      </w:divBdr>
    </w:div>
    <w:div w:id="1769541533">
      <w:bodyDiv w:val="1"/>
      <w:marLeft w:val="0"/>
      <w:marRight w:val="0"/>
      <w:marTop w:val="0"/>
      <w:marBottom w:val="0"/>
      <w:divBdr>
        <w:top w:val="none" w:sz="0" w:space="0" w:color="auto"/>
        <w:left w:val="none" w:sz="0" w:space="0" w:color="auto"/>
        <w:bottom w:val="none" w:sz="0" w:space="0" w:color="auto"/>
        <w:right w:val="none" w:sz="0" w:space="0" w:color="auto"/>
      </w:divBdr>
    </w:div>
    <w:div w:id="1778519707">
      <w:bodyDiv w:val="1"/>
      <w:marLeft w:val="0"/>
      <w:marRight w:val="0"/>
      <w:marTop w:val="0"/>
      <w:marBottom w:val="0"/>
      <w:divBdr>
        <w:top w:val="none" w:sz="0" w:space="0" w:color="auto"/>
        <w:left w:val="none" w:sz="0" w:space="0" w:color="auto"/>
        <w:bottom w:val="none" w:sz="0" w:space="0" w:color="auto"/>
        <w:right w:val="none" w:sz="0" w:space="0" w:color="auto"/>
      </w:divBdr>
    </w:div>
    <w:div w:id="1794127891">
      <w:bodyDiv w:val="1"/>
      <w:marLeft w:val="0"/>
      <w:marRight w:val="0"/>
      <w:marTop w:val="0"/>
      <w:marBottom w:val="0"/>
      <w:divBdr>
        <w:top w:val="none" w:sz="0" w:space="0" w:color="auto"/>
        <w:left w:val="none" w:sz="0" w:space="0" w:color="auto"/>
        <w:bottom w:val="none" w:sz="0" w:space="0" w:color="auto"/>
        <w:right w:val="none" w:sz="0" w:space="0" w:color="auto"/>
      </w:divBdr>
    </w:div>
    <w:div w:id="1806967363">
      <w:bodyDiv w:val="1"/>
      <w:marLeft w:val="0"/>
      <w:marRight w:val="0"/>
      <w:marTop w:val="0"/>
      <w:marBottom w:val="0"/>
      <w:divBdr>
        <w:top w:val="none" w:sz="0" w:space="0" w:color="auto"/>
        <w:left w:val="none" w:sz="0" w:space="0" w:color="auto"/>
        <w:bottom w:val="none" w:sz="0" w:space="0" w:color="auto"/>
        <w:right w:val="none" w:sz="0" w:space="0" w:color="auto"/>
      </w:divBdr>
    </w:div>
    <w:div w:id="1847015653">
      <w:bodyDiv w:val="1"/>
      <w:marLeft w:val="0"/>
      <w:marRight w:val="0"/>
      <w:marTop w:val="0"/>
      <w:marBottom w:val="0"/>
      <w:divBdr>
        <w:top w:val="none" w:sz="0" w:space="0" w:color="auto"/>
        <w:left w:val="none" w:sz="0" w:space="0" w:color="auto"/>
        <w:bottom w:val="none" w:sz="0" w:space="0" w:color="auto"/>
        <w:right w:val="none" w:sz="0" w:space="0" w:color="auto"/>
      </w:divBdr>
    </w:div>
    <w:div w:id="1866677458">
      <w:bodyDiv w:val="1"/>
      <w:marLeft w:val="0"/>
      <w:marRight w:val="0"/>
      <w:marTop w:val="0"/>
      <w:marBottom w:val="0"/>
      <w:divBdr>
        <w:top w:val="none" w:sz="0" w:space="0" w:color="auto"/>
        <w:left w:val="none" w:sz="0" w:space="0" w:color="auto"/>
        <w:bottom w:val="none" w:sz="0" w:space="0" w:color="auto"/>
        <w:right w:val="none" w:sz="0" w:space="0" w:color="auto"/>
      </w:divBdr>
    </w:div>
    <w:div w:id="1885143579">
      <w:bodyDiv w:val="1"/>
      <w:marLeft w:val="0"/>
      <w:marRight w:val="0"/>
      <w:marTop w:val="0"/>
      <w:marBottom w:val="0"/>
      <w:divBdr>
        <w:top w:val="none" w:sz="0" w:space="0" w:color="auto"/>
        <w:left w:val="none" w:sz="0" w:space="0" w:color="auto"/>
        <w:bottom w:val="none" w:sz="0" w:space="0" w:color="auto"/>
        <w:right w:val="none" w:sz="0" w:space="0" w:color="auto"/>
      </w:divBdr>
    </w:div>
    <w:div w:id="1902401805">
      <w:bodyDiv w:val="1"/>
      <w:marLeft w:val="0"/>
      <w:marRight w:val="0"/>
      <w:marTop w:val="0"/>
      <w:marBottom w:val="0"/>
      <w:divBdr>
        <w:top w:val="none" w:sz="0" w:space="0" w:color="auto"/>
        <w:left w:val="none" w:sz="0" w:space="0" w:color="auto"/>
        <w:bottom w:val="none" w:sz="0" w:space="0" w:color="auto"/>
        <w:right w:val="none" w:sz="0" w:space="0" w:color="auto"/>
      </w:divBdr>
      <w:divsChild>
        <w:div w:id="922375143">
          <w:marLeft w:val="0"/>
          <w:marRight w:val="0"/>
          <w:marTop w:val="0"/>
          <w:marBottom w:val="225"/>
          <w:divBdr>
            <w:top w:val="none" w:sz="0" w:space="0" w:color="auto"/>
            <w:left w:val="none" w:sz="0" w:space="0" w:color="auto"/>
            <w:bottom w:val="dotted" w:sz="6" w:space="8" w:color="CCCCCC"/>
            <w:right w:val="none" w:sz="0" w:space="0" w:color="auto"/>
          </w:divBdr>
          <w:divsChild>
            <w:div w:id="13322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08">
      <w:bodyDiv w:val="1"/>
      <w:marLeft w:val="0"/>
      <w:marRight w:val="0"/>
      <w:marTop w:val="0"/>
      <w:marBottom w:val="0"/>
      <w:divBdr>
        <w:top w:val="none" w:sz="0" w:space="0" w:color="auto"/>
        <w:left w:val="none" w:sz="0" w:space="0" w:color="auto"/>
        <w:bottom w:val="none" w:sz="0" w:space="0" w:color="auto"/>
        <w:right w:val="none" w:sz="0" w:space="0" w:color="auto"/>
      </w:divBdr>
    </w:div>
    <w:div w:id="1937321495">
      <w:bodyDiv w:val="1"/>
      <w:marLeft w:val="0"/>
      <w:marRight w:val="0"/>
      <w:marTop w:val="0"/>
      <w:marBottom w:val="0"/>
      <w:divBdr>
        <w:top w:val="none" w:sz="0" w:space="0" w:color="auto"/>
        <w:left w:val="none" w:sz="0" w:space="0" w:color="auto"/>
        <w:bottom w:val="none" w:sz="0" w:space="0" w:color="auto"/>
        <w:right w:val="none" w:sz="0" w:space="0" w:color="auto"/>
      </w:divBdr>
    </w:div>
    <w:div w:id="1940212660">
      <w:bodyDiv w:val="1"/>
      <w:marLeft w:val="0"/>
      <w:marRight w:val="0"/>
      <w:marTop w:val="0"/>
      <w:marBottom w:val="0"/>
      <w:divBdr>
        <w:top w:val="none" w:sz="0" w:space="0" w:color="auto"/>
        <w:left w:val="none" w:sz="0" w:space="0" w:color="auto"/>
        <w:bottom w:val="none" w:sz="0" w:space="0" w:color="auto"/>
        <w:right w:val="none" w:sz="0" w:space="0" w:color="auto"/>
      </w:divBdr>
    </w:div>
    <w:div w:id="1959605252">
      <w:bodyDiv w:val="1"/>
      <w:marLeft w:val="0"/>
      <w:marRight w:val="0"/>
      <w:marTop w:val="0"/>
      <w:marBottom w:val="0"/>
      <w:divBdr>
        <w:top w:val="none" w:sz="0" w:space="0" w:color="auto"/>
        <w:left w:val="none" w:sz="0" w:space="0" w:color="auto"/>
        <w:bottom w:val="none" w:sz="0" w:space="0" w:color="auto"/>
        <w:right w:val="none" w:sz="0" w:space="0" w:color="auto"/>
      </w:divBdr>
    </w:div>
    <w:div w:id="1985742050">
      <w:bodyDiv w:val="1"/>
      <w:marLeft w:val="0"/>
      <w:marRight w:val="0"/>
      <w:marTop w:val="0"/>
      <w:marBottom w:val="0"/>
      <w:divBdr>
        <w:top w:val="none" w:sz="0" w:space="0" w:color="auto"/>
        <w:left w:val="none" w:sz="0" w:space="0" w:color="auto"/>
        <w:bottom w:val="none" w:sz="0" w:space="0" w:color="auto"/>
        <w:right w:val="none" w:sz="0" w:space="0" w:color="auto"/>
      </w:divBdr>
    </w:div>
    <w:div w:id="2027781742">
      <w:bodyDiv w:val="1"/>
      <w:marLeft w:val="0"/>
      <w:marRight w:val="0"/>
      <w:marTop w:val="0"/>
      <w:marBottom w:val="0"/>
      <w:divBdr>
        <w:top w:val="none" w:sz="0" w:space="0" w:color="auto"/>
        <w:left w:val="none" w:sz="0" w:space="0" w:color="auto"/>
        <w:bottom w:val="none" w:sz="0" w:space="0" w:color="auto"/>
        <w:right w:val="none" w:sz="0" w:space="0" w:color="auto"/>
      </w:divBdr>
    </w:div>
    <w:div w:id="21235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REKAP%20INPUT%20LASMI%2019_09%2006%20reviewed%2019_09%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REKAP%20INPUT%20LASMI%2019_09%2006%20reviewed%2019_09%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REKAP%20INPUT%20LASMI%2019_09%2006%20reviewed%2019_09%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AMBANG'S%20DOCUMENT\RESEARCH%20&amp;%20PPM\RESEARCH\WTP%20TO%20AVOID%20CRIME%20DI%20Prov%20DI%20YOGYAKARTA%202018%20PDUPT\TAHUN%20KE%202\KUESIONER%20&amp;%20TABULATION%20TH%202\HASIL%20TABULASI%20DATA%20PRIMER\CATATAN%20OLAH%20DATA%2019_09%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26401877974016"/>
          <c:y val="0.25441135641206281"/>
          <c:w val="0.45410650914800732"/>
          <c:h val="0.74558864358793719"/>
        </c:manualLayout>
      </c:layout>
      <c:pieChart>
        <c:varyColors val="1"/>
        <c:ser>
          <c:idx val="0"/>
          <c:order val="0"/>
          <c:tx>
            <c:v>TUJUAN MEMBERI ATAU DIMINTA</c:v>
          </c:tx>
          <c:explosion val="25"/>
          <c:dPt>
            <c:idx val="1"/>
            <c:bubble3D val="0"/>
            <c:explosion val="8"/>
          </c:dPt>
          <c:dLbls>
            <c:dLbl>
              <c:idx val="0"/>
              <c:layout>
                <c:manualLayout>
                  <c:x val="0.10336460439528332"/>
                  <c:y val="0.27243568911483695"/>
                </c:manualLayout>
              </c:layout>
              <c:showLegendKey val="0"/>
              <c:showVal val="1"/>
              <c:showCatName val="1"/>
              <c:showSerName val="0"/>
              <c:showPercent val="1"/>
              <c:showBubbleSize val="0"/>
            </c:dLbl>
            <c:dLbl>
              <c:idx val="1"/>
              <c:layout>
                <c:manualLayout>
                  <c:x val="0.15301950026824257"/>
                  <c:y val="-0.13604623846059133"/>
                </c:manualLayout>
              </c:layout>
              <c:showLegendKey val="0"/>
              <c:showVal val="1"/>
              <c:showCatName val="1"/>
              <c:showSerName val="0"/>
              <c:showPercent val="1"/>
              <c:showBubbleSize val="0"/>
            </c:dLbl>
            <c:dLbl>
              <c:idx val="2"/>
              <c:layout>
                <c:manualLayout>
                  <c:x val="-3.4969697971778811E-2"/>
                  <c:y val="0.32163375344005357"/>
                </c:manualLayout>
              </c:layout>
              <c:showLegendKey val="0"/>
              <c:showVal val="1"/>
              <c:showCatName val="1"/>
              <c:showSerName val="0"/>
              <c:showPercent val="1"/>
              <c:showBubbleSize val="0"/>
            </c:dLbl>
            <c:dLbl>
              <c:idx val="6"/>
              <c:layout>
                <c:manualLayout>
                  <c:x val="0.36337722939100819"/>
                  <c:y val="-0.10105289759792722"/>
                </c:manualLayout>
              </c:layout>
              <c:showLegendKey val="0"/>
              <c:showVal val="1"/>
              <c:showCatName val="1"/>
              <c:showSerName val="0"/>
              <c:showPercent val="1"/>
              <c:showBubbleSize val="0"/>
            </c:dLbl>
            <c:txPr>
              <a:bodyPr/>
              <a:lstStyle/>
              <a:p>
                <a:pPr>
                  <a:defRPr b="1"/>
                </a:pPr>
                <a:endParaRPr lang="en-US"/>
              </a:p>
            </c:txPr>
            <c:showLegendKey val="0"/>
            <c:showVal val="1"/>
            <c:showCatName val="1"/>
            <c:showSerName val="0"/>
            <c:showPercent val="1"/>
            <c:showBubbleSize val="0"/>
            <c:showLeaderLines val="1"/>
          </c:dLbls>
          <c:cat>
            <c:strRef>
              <c:f>TOTAL!$EH$360:$EN$360</c:f>
              <c:strCache>
                <c:ptCount val="7"/>
                <c:pt idx="0">
                  <c:v>a. getting better treatment</c:v>
                </c:pt>
                <c:pt idx="1">
                  <c:v>b. speeding up the procedure</c:v>
                </c:pt>
                <c:pt idx="2">
                  <c:v> c. reducing the value of higher fines</c:v>
                </c:pt>
                <c:pt idx="3">
                  <c:v> d. As a completion of activities with bureaucracy</c:v>
                </c:pt>
                <c:pt idx="4">
                  <c:v>e. getting information</c:v>
                </c:pt>
                <c:pt idx="5">
                  <c:v>  f. reducing bureaucratic costs </c:v>
                </c:pt>
                <c:pt idx="6">
                  <c:v> g. else</c:v>
                </c:pt>
              </c:strCache>
            </c:strRef>
          </c:cat>
          <c:val>
            <c:numRef>
              <c:f>TOTAL!$EH$359:$EN$359</c:f>
              <c:numCache>
                <c:formatCode>General</c:formatCode>
                <c:ptCount val="7"/>
                <c:pt idx="0">
                  <c:v>25</c:v>
                </c:pt>
                <c:pt idx="1">
                  <c:v>179</c:v>
                </c:pt>
                <c:pt idx="2">
                  <c:v>10</c:v>
                </c:pt>
                <c:pt idx="3">
                  <c:v>17</c:v>
                </c:pt>
                <c:pt idx="4">
                  <c:v>12</c:v>
                </c:pt>
                <c:pt idx="5">
                  <c:v>2</c:v>
                </c:pt>
                <c:pt idx="6">
                  <c:v>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75721587926509171"/>
          <c:h val="0.8326195683872849"/>
        </c:manualLayout>
      </c:layout>
      <c:lineChart>
        <c:grouping val="standard"/>
        <c:varyColors val="0"/>
        <c:ser>
          <c:idx val="0"/>
          <c:order val="0"/>
          <c:tx>
            <c:v>Komitmen Pemberantasan Korupsi</c:v>
          </c:tx>
          <c:marker>
            <c:symbol val="none"/>
          </c:marker>
          <c:dLbls>
            <c:txPr>
              <a:bodyPr/>
              <a:lstStyle/>
              <a:p>
                <a:pPr>
                  <a:defRPr sz="800" b="1"/>
                </a:pPr>
                <a:endParaRPr lang="en-US"/>
              </a:p>
            </c:txPr>
            <c:showLegendKey val="0"/>
            <c:showVal val="1"/>
            <c:showCatName val="0"/>
            <c:showSerName val="0"/>
            <c:showPercent val="0"/>
            <c:showBubbleSize val="0"/>
            <c:showLeaderLines val="0"/>
          </c:dLbls>
          <c:cat>
            <c:strRef>
              <c:f>'komparasi kabkota'!$I$278:$I$282</c:f>
              <c:strCache>
                <c:ptCount val="5"/>
                <c:pt idx="0">
                  <c:v>BTL</c:v>
                </c:pt>
                <c:pt idx="1">
                  <c:v>GKD</c:v>
                </c:pt>
                <c:pt idx="2">
                  <c:v>KPG</c:v>
                </c:pt>
                <c:pt idx="3">
                  <c:v>SLE</c:v>
                </c:pt>
                <c:pt idx="4">
                  <c:v>YOG</c:v>
                </c:pt>
              </c:strCache>
            </c:strRef>
          </c:cat>
          <c:val>
            <c:numRef>
              <c:f>'komparasi kabkota'!$K$278:$K$282</c:f>
              <c:numCache>
                <c:formatCode>0.00</c:formatCode>
                <c:ptCount val="5"/>
                <c:pt idx="0">
                  <c:v>4.247312</c:v>
                </c:pt>
                <c:pt idx="1">
                  <c:v>4.2971009999999996</c:v>
                </c:pt>
                <c:pt idx="2">
                  <c:v>4.2302629999999999</c:v>
                </c:pt>
                <c:pt idx="3">
                  <c:v>4.2075889999999996</c:v>
                </c:pt>
                <c:pt idx="4">
                  <c:v>4.3157889999999997</c:v>
                </c:pt>
              </c:numCache>
            </c:numRef>
          </c:val>
          <c:smooth val="0"/>
        </c:ser>
        <c:dLbls>
          <c:showLegendKey val="0"/>
          <c:showVal val="0"/>
          <c:showCatName val="0"/>
          <c:showSerName val="0"/>
          <c:showPercent val="0"/>
          <c:showBubbleSize val="0"/>
        </c:dLbls>
        <c:marker val="1"/>
        <c:smooth val="0"/>
        <c:axId val="201631232"/>
        <c:axId val="201632768"/>
      </c:lineChart>
      <c:lineChart>
        <c:grouping val="standard"/>
        <c:varyColors val="0"/>
        <c:ser>
          <c:idx val="1"/>
          <c:order val="1"/>
          <c:tx>
            <c:v>WTP untuk Mengurangi Korupsi</c:v>
          </c:tx>
          <c:marker>
            <c:symbol val="none"/>
          </c:marker>
          <c:cat>
            <c:strRef>
              <c:f>'komparasi kabkota'!$I$278:$I$282</c:f>
              <c:strCache>
                <c:ptCount val="5"/>
                <c:pt idx="0">
                  <c:v>BTL</c:v>
                </c:pt>
                <c:pt idx="1">
                  <c:v>GKD</c:v>
                </c:pt>
                <c:pt idx="2">
                  <c:v>KPG</c:v>
                </c:pt>
                <c:pt idx="3">
                  <c:v>SLE</c:v>
                </c:pt>
                <c:pt idx="4">
                  <c:v>YOG</c:v>
                </c:pt>
              </c:strCache>
            </c:strRef>
          </c:cat>
          <c:val>
            <c:numRef>
              <c:f>'komparasi kabkota'!$K$258:$K$262</c:f>
              <c:numCache>
                <c:formatCode>#,##0</c:formatCode>
                <c:ptCount val="5"/>
                <c:pt idx="0">
                  <c:v>113387.1</c:v>
                </c:pt>
                <c:pt idx="1">
                  <c:v>167536.20000000001</c:v>
                </c:pt>
                <c:pt idx="2">
                  <c:v>173763.20000000001</c:v>
                </c:pt>
                <c:pt idx="3">
                  <c:v>102946.4</c:v>
                </c:pt>
                <c:pt idx="4">
                  <c:v>207105.3</c:v>
                </c:pt>
              </c:numCache>
            </c:numRef>
          </c:val>
          <c:smooth val="0"/>
        </c:ser>
        <c:dLbls>
          <c:showLegendKey val="0"/>
          <c:showVal val="0"/>
          <c:showCatName val="0"/>
          <c:showSerName val="0"/>
          <c:showPercent val="0"/>
          <c:showBubbleSize val="0"/>
        </c:dLbls>
        <c:marker val="1"/>
        <c:smooth val="0"/>
        <c:axId val="201730304"/>
        <c:axId val="201728768"/>
      </c:lineChart>
      <c:catAx>
        <c:axId val="201631232"/>
        <c:scaling>
          <c:orientation val="minMax"/>
        </c:scaling>
        <c:delete val="0"/>
        <c:axPos val="b"/>
        <c:majorTickMark val="out"/>
        <c:minorTickMark val="none"/>
        <c:tickLblPos val="nextTo"/>
        <c:crossAx val="201632768"/>
        <c:crosses val="autoZero"/>
        <c:auto val="1"/>
        <c:lblAlgn val="ctr"/>
        <c:lblOffset val="100"/>
        <c:noMultiLvlLbl val="0"/>
      </c:catAx>
      <c:valAx>
        <c:axId val="201632768"/>
        <c:scaling>
          <c:orientation val="minMax"/>
        </c:scaling>
        <c:delete val="0"/>
        <c:axPos val="l"/>
        <c:majorGridlines/>
        <c:numFmt formatCode="0.00" sourceLinked="1"/>
        <c:majorTickMark val="out"/>
        <c:minorTickMark val="none"/>
        <c:tickLblPos val="nextTo"/>
        <c:txPr>
          <a:bodyPr/>
          <a:lstStyle/>
          <a:p>
            <a:pPr>
              <a:defRPr sz="800" b="1"/>
            </a:pPr>
            <a:endParaRPr lang="en-US"/>
          </a:p>
        </c:txPr>
        <c:crossAx val="201631232"/>
        <c:crosses val="autoZero"/>
        <c:crossBetween val="between"/>
      </c:valAx>
      <c:valAx>
        <c:axId val="201728768"/>
        <c:scaling>
          <c:orientation val="minMax"/>
        </c:scaling>
        <c:delete val="0"/>
        <c:axPos val="r"/>
        <c:numFmt formatCode="#,##0" sourceLinked="1"/>
        <c:majorTickMark val="out"/>
        <c:minorTickMark val="none"/>
        <c:tickLblPos val="nextTo"/>
        <c:txPr>
          <a:bodyPr/>
          <a:lstStyle/>
          <a:p>
            <a:pPr>
              <a:defRPr sz="800" b="1"/>
            </a:pPr>
            <a:endParaRPr lang="en-US"/>
          </a:p>
        </c:txPr>
        <c:crossAx val="201730304"/>
        <c:crosses val="max"/>
        <c:crossBetween val="between"/>
      </c:valAx>
      <c:catAx>
        <c:axId val="201730304"/>
        <c:scaling>
          <c:orientation val="minMax"/>
        </c:scaling>
        <c:delete val="1"/>
        <c:axPos val="b"/>
        <c:majorTickMark val="out"/>
        <c:minorTickMark val="none"/>
        <c:tickLblPos val="nextTo"/>
        <c:crossAx val="201728768"/>
        <c:crosses val="autoZero"/>
        <c:auto val="1"/>
        <c:lblAlgn val="ctr"/>
        <c:lblOffset val="100"/>
        <c:noMultiLvlLbl val="0"/>
      </c:catAx>
    </c:plotArea>
    <c:legend>
      <c:legendPos val="r"/>
      <c:layout>
        <c:manualLayout>
          <c:xMode val="edge"/>
          <c:yMode val="edge"/>
          <c:x val="0.1383318022747157"/>
          <c:y val="0.64236694371536895"/>
          <c:w val="0.61722375328083989"/>
          <c:h val="0.22452537182852145"/>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TOTAL!$AW$370:$AW$382</c:f>
              <c:strCache>
                <c:ptCount val="13"/>
                <c:pt idx="0">
                  <c:v>4. Konflik Komunal atau etnis</c:v>
                </c:pt>
                <c:pt idx="1">
                  <c:v>5. Ketidakstabilan politik</c:v>
                </c:pt>
                <c:pt idx="2">
                  <c:v>3. Konflik Agaman</c:v>
                </c:pt>
                <c:pt idx="3">
                  <c:v>1. perumahan</c:v>
                </c:pt>
                <c:pt idx="4">
                  <c:v>12. Penyalahgunaan dan perdagangan narkoba</c:v>
                </c:pt>
                <c:pt idx="5">
                  <c:v>13. Degradasi Lingkungan</c:v>
                </c:pt>
                <c:pt idx="6">
                  <c:v>6. Ketidak amanan dan kriminalitas</c:v>
                </c:pt>
                <c:pt idx="7">
                  <c:v>9. Korupsi</c:v>
                </c:pt>
                <c:pt idx="8">
                  <c:v>10. Infrastruktur (transport, energy, komunikasi, dll)</c:v>
                </c:pt>
                <c:pt idx="9">
                  <c:v>11. Tingginya biaya hidup</c:v>
                </c:pt>
                <c:pt idx="10">
                  <c:v>7. Pengangguran</c:v>
                </c:pt>
                <c:pt idx="11">
                  <c:v>8. Pendidikan</c:v>
                </c:pt>
                <c:pt idx="12">
                  <c:v>2. Kesehatan</c:v>
                </c:pt>
              </c:strCache>
            </c:strRef>
          </c:cat>
          <c:val>
            <c:numRef>
              <c:f>TOTAL!$AX$370:$AX$382</c:f>
              <c:numCache>
                <c:formatCode>0.00</c:formatCode>
                <c:ptCount val="13"/>
                <c:pt idx="0">
                  <c:v>1.5714285714285714</c:v>
                </c:pt>
                <c:pt idx="1">
                  <c:v>1.7057142857142857</c:v>
                </c:pt>
                <c:pt idx="2">
                  <c:v>1.7285714285714286</c:v>
                </c:pt>
                <c:pt idx="3">
                  <c:v>1.8085714285714285</c:v>
                </c:pt>
                <c:pt idx="4">
                  <c:v>1.8628571428571428</c:v>
                </c:pt>
                <c:pt idx="5">
                  <c:v>1.8714285714285714</c:v>
                </c:pt>
                <c:pt idx="6">
                  <c:v>1.92</c:v>
                </c:pt>
                <c:pt idx="7">
                  <c:v>2.0028571428571427</c:v>
                </c:pt>
                <c:pt idx="8">
                  <c:v>2.0542857142857143</c:v>
                </c:pt>
                <c:pt idx="9">
                  <c:v>2.06</c:v>
                </c:pt>
                <c:pt idx="10">
                  <c:v>2.1971428571428571</c:v>
                </c:pt>
                <c:pt idx="11">
                  <c:v>2.2542857142857144</c:v>
                </c:pt>
                <c:pt idx="12">
                  <c:v>2.2657142857142856</c:v>
                </c:pt>
              </c:numCache>
            </c:numRef>
          </c:val>
        </c:ser>
        <c:dLbls>
          <c:showLegendKey val="0"/>
          <c:showVal val="0"/>
          <c:showCatName val="0"/>
          <c:showSerName val="0"/>
          <c:showPercent val="0"/>
          <c:showBubbleSize val="0"/>
        </c:dLbls>
        <c:gapWidth val="150"/>
        <c:axId val="200125056"/>
        <c:axId val="200126848"/>
      </c:barChart>
      <c:catAx>
        <c:axId val="200125056"/>
        <c:scaling>
          <c:orientation val="minMax"/>
        </c:scaling>
        <c:delete val="0"/>
        <c:axPos val="l"/>
        <c:majorTickMark val="none"/>
        <c:minorTickMark val="none"/>
        <c:tickLblPos val="nextTo"/>
        <c:txPr>
          <a:bodyPr/>
          <a:lstStyle/>
          <a:p>
            <a:pPr>
              <a:defRPr sz="800" b="1"/>
            </a:pPr>
            <a:endParaRPr lang="en-US"/>
          </a:p>
        </c:txPr>
        <c:crossAx val="200126848"/>
        <c:crosses val="autoZero"/>
        <c:auto val="1"/>
        <c:lblAlgn val="ctr"/>
        <c:lblOffset val="100"/>
        <c:noMultiLvlLbl val="0"/>
      </c:catAx>
      <c:valAx>
        <c:axId val="200126848"/>
        <c:scaling>
          <c:orientation val="minMax"/>
        </c:scaling>
        <c:delete val="0"/>
        <c:axPos val="b"/>
        <c:majorGridlines/>
        <c:numFmt formatCode="0.00" sourceLinked="1"/>
        <c:majorTickMark val="none"/>
        <c:minorTickMark val="none"/>
        <c:tickLblPos val="nextTo"/>
        <c:txPr>
          <a:bodyPr/>
          <a:lstStyle/>
          <a:p>
            <a:pPr>
              <a:defRPr sz="800" b="1"/>
            </a:pPr>
            <a:endParaRPr lang="en-US"/>
          </a:p>
        </c:txPr>
        <c:crossAx val="2001250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invertIfNegative val="0"/>
          <c:cat>
            <c:strRef>
              <c:f>olah!$B$161:$B$181</c:f>
              <c:strCache>
                <c:ptCount val="20"/>
                <c:pt idx="0">
                  <c:v>GOTONG-ROYONG</c:v>
                </c:pt>
                <c:pt idx="1">
                  <c:v>HARGA BAHAN STABIL</c:v>
                </c:pt>
                <c:pt idx="2">
                  <c:v>KEBERSIHAN LINGKUNGAN</c:v>
                </c:pt>
                <c:pt idx="3">
                  <c:v>SARANA AIR BERSIH</c:v>
                </c:pt>
                <c:pt idx="4">
                  <c:v>KESENJANGAN SOSIAL</c:v>
                </c:pt>
                <c:pt idx="5">
                  <c:v>KURANGNYA INTERAKSI SESAMA TETANGGA</c:v>
                </c:pt>
                <c:pt idx="6">
                  <c:v>PEMBANGUNAN</c:v>
                </c:pt>
                <c:pt idx="7">
                  <c:v>PROGRAM MEMBACA</c:v>
                </c:pt>
                <c:pt idx="8">
                  <c:v>STATUS SOSIAL</c:v>
                </c:pt>
                <c:pt idx="9">
                  <c:v>STUNTING</c:v>
                </c:pt>
                <c:pt idx="10">
                  <c:v>TERLALU BANYAK TKI/TKW</c:v>
                </c:pt>
                <c:pt idx="11">
                  <c:v>TRANSPARANSI KEUANGAN</c:v>
                </c:pt>
                <c:pt idx="12">
                  <c:v>MORALITAS</c:v>
                </c:pt>
                <c:pt idx="13">
                  <c:v>NEPOTISME</c:v>
                </c:pt>
                <c:pt idx="14">
                  <c:v>PENDATAAN WNA</c:v>
                </c:pt>
                <c:pt idx="15">
                  <c:v>PERNIKAHAN DINI</c:v>
                </c:pt>
                <c:pt idx="16">
                  <c:v>PERTEMUAN KAMPUNG</c:v>
                </c:pt>
                <c:pt idx="17">
                  <c:v>PEMAHAMAN</c:v>
                </c:pt>
                <c:pt idx="18">
                  <c:v>PEMBERDAYAAN WNI</c:v>
                </c:pt>
                <c:pt idx="19">
                  <c:v>PENERANGAN</c:v>
                </c:pt>
              </c:strCache>
            </c:strRef>
          </c:cat>
          <c:val>
            <c:numRef>
              <c:f>olah!$C$161:$C$181</c:f>
              <c:numCache>
                <c:formatCode>General</c:formatCode>
                <c:ptCount val="21"/>
                <c:pt idx="0">
                  <c:v>4</c:v>
                </c:pt>
                <c:pt idx="1">
                  <c:v>1</c:v>
                </c:pt>
                <c:pt idx="2">
                  <c:v>2</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numCache>
            </c:numRef>
          </c:val>
        </c:ser>
        <c:dLbls>
          <c:showLegendKey val="0"/>
          <c:showVal val="0"/>
          <c:showCatName val="0"/>
          <c:showSerName val="0"/>
          <c:showPercent val="0"/>
          <c:showBubbleSize val="0"/>
        </c:dLbls>
        <c:gapWidth val="150"/>
        <c:axId val="200138752"/>
        <c:axId val="200140288"/>
      </c:barChart>
      <c:catAx>
        <c:axId val="200138752"/>
        <c:scaling>
          <c:orientation val="minMax"/>
        </c:scaling>
        <c:delete val="0"/>
        <c:axPos val="l"/>
        <c:majorTickMark val="none"/>
        <c:minorTickMark val="none"/>
        <c:tickLblPos val="nextTo"/>
        <c:txPr>
          <a:bodyPr/>
          <a:lstStyle/>
          <a:p>
            <a:pPr>
              <a:defRPr sz="800" b="1"/>
            </a:pPr>
            <a:endParaRPr lang="en-US"/>
          </a:p>
        </c:txPr>
        <c:crossAx val="200140288"/>
        <c:crosses val="autoZero"/>
        <c:auto val="1"/>
        <c:lblAlgn val="ctr"/>
        <c:lblOffset val="100"/>
        <c:noMultiLvlLbl val="0"/>
      </c:catAx>
      <c:valAx>
        <c:axId val="200140288"/>
        <c:scaling>
          <c:orientation val="minMax"/>
        </c:scaling>
        <c:delete val="0"/>
        <c:axPos val="b"/>
        <c:majorGridlines/>
        <c:numFmt formatCode="General" sourceLinked="1"/>
        <c:majorTickMark val="none"/>
        <c:minorTickMark val="none"/>
        <c:tickLblPos val="nextTo"/>
        <c:crossAx val="200138752"/>
        <c:crosses val="autoZero"/>
        <c:crossBetween val="between"/>
        <c:min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54011843560879"/>
          <c:y val="0.28162482048234538"/>
          <c:w val="0.35717472506019393"/>
          <c:h val="0.67953053038181543"/>
        </c:manualLayout>
      </c:layout>
      <c:radarChart>
        <c:radarStyle val="marker"/>
        <c:varyColors val="0"/>
        <c:ser>
          <c:idx val="0"/>
          <c:order val="0"/>
          <c:tx>
            <c:v>PERMASALAHAN DI DAERAH</c:v>
          </c:tx>
          <c:marker>
            <c:symbol val="none"/>
          </c:marker>
          <c:dLbls>
            <c:dLbl>
              <c:idx val="0"/>
              <c:layout>
                <c:manualLayout>
                  <c:x val="3.3736294630306439E-2"/>
                  <c:y val="3.109729009329187E-2"/>
                </c:manualLayout>
              </c:layout>
              <c:showLegendKey val="0"/>
              <c:showVal val="1"/>
              <c:showCatName val="0"/>
              <c:showSerName val="0"/>
              <c:showPercent val="0"/>
              <c:showBubbleSize val="0"/>
            </c:dLbl>
            <c:dLbl>
              <c:idx val="1"/>
              <c:layout>
                <c:manualLayout>
                  <c:x val="-1.6868147315153219E-2"/>
                  <c:y val="7.9964460239893384E-2"/>
                </c:manualLayout>
              </c:layout>
              <c:showLegendKey val="0"/>
              <c:showVal val="1"/>
              <c:showCatName val="0"/>
              <c:showSerName val="0"/>
              <c:showPercent val="0"/>
              <c:showBubbleSize val="0"/>
            </c:dLbl>
            <c:dLbl>
              <c:idx val="3"/>
              <c:layout>
                <c:manualLayout>
                  <c:x val="4.2170368287883099E-2"/>
                  <c:y val="-8.8849400266548199E-3"/>
                </c:manualLayout>
              </c:layout>
              <c:showLegendKey val="0"/>
              <c:showVal val="1"/>
              <c:showCatName val="0"/>
              <c:showSerName val="0"/>
              <c:showPercent val="0"/>
              <c:showBubbleSize val="0"/>
            </c:dLbl>
            <c:dLbl>
              <c:idx val="4"/>
              <c:layout>
                <c:manualLayout>
                  <c:x val="1.4056789429294348E-2"/>
                  <c:y val="7.1079520213238559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strRef>
              <c:f>'komparasi kabkota'!$I$6:$I$10</c:f>
              <c:strCache>
                <c:ptCount val="5"/>
                <c:pt idx="0">
                  <c:v>BTL</c:v>
                </c:pt>
                <c:pt idx="1">
                  <c:v>GKD</c:v>
                </c:pt>
                <c:pt idx="2">
                  <c:v>KPG</c:v>
                </c:pt>
                <c:pt idx="3">
                  <c:v>SLE</c:v>
                </c:pt>
                <c:pt idx="4">
                  <c:v>YOG</c:v>
                </c:pt>
              </c:strCache>
            </c:strRef>
          </c:cat>
          <c:val>
            <c:numRef>
              <c:f>'komparasi kabkota'!$K$6:$K$10</c:f>
              <c:numCache>
                <c:formatCode>0.00</c:formatCode>
                <c:ptCount val="5"/>
                <c:pt idx="0">
                  <c:v>1.821075</c:v>
                </c:pt>
                <c:pt idx="1">
                  <c:v>2.0849280000000001</c:v>
                </c:pt>
                <c:pt idx="2">
                  <c:v>1.615526</c:v>
                </c:pt>
                <c:pt idx="3">
                  <c:v>2.0241069999999999</c:v>
                </c:pt>
                <c:pt idx="4">
                  <c:v>2.103421</c:v>
                </c:pt>
              </c:numCache>
            </c:numRef>
          </c:val>
        </c:ser>
        <c:dLbls>
          <c:showLegendKey val="0"/>
          <c:showVal val="0"/>
          <c:showCatName val="0"/>
          <c:showSerName val="0"/>
          <c:showPercent val="0"/>
          <c:showBubbleSize val="0"/>
        </c:dLbls>
        <c:axId val="201151232"/>
        <c:axId val="201152768"/>
      </c:radarChart>
      <c:catAx>
        <c:axId val="201151232"/>
        <c:scaling>
          <c:orientation val="minMax"/>
        </c:scaling>
        <c:delete val="0"/>
        <c:axPos val="b"/>
        <c:majorGridlines/>
        <c:majorTickMark val="out"/>
        <c:minorTickMark val="none"/>
        <c:tickLblPos val="nextTo"/>
        <c:txPr>
          <a:bodyPr/>
          <a:lstStyle/>
          <a:p>
            <a:pPr>
              <a:defRPr b="1"/>
            </a:pPr>
            <a:endParaRPr lang="en-US"/>
          </a:p>
        </c:txPr>
        <c:crossAx val="201152768"/>
        <c:crosses val="autoZero"/>
        <c:auto val="1"/>
        <c:lblAlgn val="ctr"/>
        <c:lblOffset val="100"/>
        <c:noMultiLvlLbl val="0"/>
      </c:catAx>
      <c:valAx>
        <c:axId val="201152768"/>
        <c:scaling>
          <c:orientation val="minMax"/>
        </c:scaling>
        <c:delete val="1"/>
        <c:axPos val="l"/>
        <c:majorGridlines/>
        <c:numFmt formatCode="0.00" sourceLinked="1"/>
        <c:majorTickMark val="cross"/>
        <c:minorTickMark val="none"/>
        <c:tickLblPos val="nextTo"/>
        <c:crossAx val="2011512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127913020692381E-2"/>
          <c:y val="9.9320510322254599E-2"/>
          <c:w val="0.90156904691332573"/>
          <c:h val="0.7924630459924904"/>
        </c:manualLayout>
      </c:layout>
      <c:barChart>
        <c:barDir val="col"/>
        <c:grouping val="clustered"/>
        <c:varyColors val="0"/>
        <c:ser>
          <c:idx val="1"/>
          <c:order val="0"/>
          <c:tx>
            <c:v>Korupsi Layanan Publik</c:v>
          </c:tx>
          <c:invertIfNegative val="0"/>
          <c:cat>
            <c:strRef>
              <c:f>'komparasi kabkota'!$I$118:$I$122</c:f>
              <c:strCache>
                <c:ptCount val="5"/>
                <c:pt idx="0">
                  <c:v>BTL</c:v>
                </c:pt>
                <c:pt idx="1">
                  <c:v>GKD</c:v>
                </c:pt>
                <c:pt idx="2">
                  <c:v>KPG</c:v>
                </c:pt>
                <c:pt idx="3">
                  <c:v>SLE</c:v>
                </c:pt>
                <c:pt idx="4">
                  <c:v>YOG</c:v>
                </c:pt>
              </c:strCache>
            </c:strRef>
          </c:cat>
          <c:val>
            <c:numRef>
              <c:f>'komparasi kabkota'!$K$76:$K$80</c:f>
              <c:numCache>
                <c:formatCode>0.00</c:formatCode>
                <c:ptCount val="5"/>
                <c:pt idx="0">
                  <c:v>2.7667739999999998</c:v>
                </c:pt>
                <c:pt idx="1">
                  <c:v>3.0723189999999998</c:v>
                </c:pt>
                <c:pt idx="2">
                  <c:v>3.491053</c:v>
                </c:pt>
                <c:pt idx="3">
                  <c:v>2.6277680000000001</c:v>
                </c:pt>
                <c:pt idx="4">
                  <c:v>2.6842109999999999</c:v>
                </c:pt>
              </c:numCache>
            </c:numRef>
          </c:val>
        </c:ser>
        <c:ser>
          <c:idx val="2"/>
          <c:order val="1"/>
          <c:tx>
            <c:v>Korupsi Swasta</c:v>
          </c:tx>
          <c:invertIfNegative val="0"/>
          <c:cat>
            <c:strRef>
              <c:f>'komparasi kabkota'!$I$118:$I$122</c:f>
              <c:strCache>
                <c:ptCount val="5"/>
                <c:pt idx="0">
                  <c:v>BTL</c:v>
                </c:pt>
                <c:pt idx="1">
                  <c:v>GKD</c:v>
                </c:pt>
                <c:pt idx="2">
                  <c:v>KPG</c:v>
                </c:pt>
                <c:pt idx="3">
                  <c:v>SLE</c:v>
                </c:pt>
                <c:pt idx="4">
                  <c:v>YOG</c:v>
                </c:pt>
              </c:strCache>
            </c:strRef>
          </c:cat>
          <c:val>
            <c:numRef>
              <c:f>'komparasi kabkota'!$K$76:$K$80</c:f>
              <c:numCache>
                <c:formatCode>0.00</c:formatCode>
                <c:ptCount val="5"/>
                <c:pt idx="0">
                  <c:v>2.7667739999999998</c:v>
                </c:pt>
                <c:pt idx="1">
                  <c:v>3.0723189999999998</c:v>
                </c:pt>
                <c:pt idx="2">
                  <c:v>3.491053</c:v>
                </c:pt>
                <c:pt idx="3">
                  <c:v>2.6277680000000001</c:v>
                </c:pt>
                <c:pt idx="4">
                  <c:v>2.6842109999999999</c:v>
                </c:pt>
              </c:numCache>
            </c:numRef>
          </c:val>
        </c:ser>
        <c:ser>
          <c:idx val="3"/>
          <c:order val="2"/>
          <c:tx>
            <c:v>Korupsi Parlemen</c:v>
          </c:tx>
          <c:invertIfNegative val="0"/>
          <c:cat>
            <c:strRef>
              <c:f>'komparasi kabkota'!$I$118:$I$122</c:f>
              <c:strCache>
                <c:ptCount val="5"/>
                <c:pt idx="0">
                  <c:v>BTL</c:v>
                </c:pt>
                <c:pt idx="1">
                  <c:v>GKD</c:v>
                </c:pt>
                <c:pt idx="2">
                  <c:v>KPG</c:v>
                </c:pt>
                <c:pt idx="3">
                  <c:v>SLE</c:v>
                </c:pt>
                <c:pt idx="4">
                  <c:v>YOG</c:v>
                </c:pt>
              </c:strCache>
            </c:strRef>
          </c:cat>
          <c:val>
            <c:numRef>
              <c:f>'komparasi kabkota'!$K$98:$K$102</c:f>
              <c:numCache>
                <c:formatCode>0.00</c:formatCode>
                <c:ptCount val="5"/>
                <c:pt idx="0">
                  <c:v>2.6103230000000002</c:v>
                </c:pt>
                <c:pt idx="1">
                  <c:v>3.095507</c:v>
                </c:pt>
                <c:pt idx="2">
                  <c:v>3.476842</c:v>
                </c:pt>
                <c:pt idx="3">
                  <c:v>2.6235710000000001</c:v>
                </c:pt>
                <c:pt idx="4">
                  <c:v>2.4739469999999999</c:v>
                </c:pt>
              </c:numCache>
            </c:numRef>
          </c:val>
        </c:ser>
        <c:ser>
          <c:idx val="4"/>
          <c:order val="3"/>
          <c:tx>
            <c:v>Korupsi di Institusi</c:v>
          </c:tx>
          <c:invertIfNegative val="0"/>
          <c:cat>
            <c:strRef>
              <c:f>'komparasi kabkota'!$I$118:$I$122</c:f>
              <c:strCache>
                <c:ptCount val="5"/>
                <c:pt idx="0">
                  <c:v>BTL</c:v>
                </c:pt>
                <c:pt idx="1">
                  <c:v>GKD</c:v>
                </c:pt>
                <c:pt idx="2">
                  <c:v>KPG</c:v>
                </c:pt>
                <c:pt idx="3">
                  <c:v>SLE</c:v>
                </c:pt>
                <c:pt idx="4">
                  <c:v>YOG</c:v>
                </c:pt>
              </c:strCache>
            </c:strRef>
          </c:cat>
          <c:val>
            <c:numRef>
              <c:f>'komparasi kabkota'!$K$118:$K$122</c:f>
              <c:numCache>
                <c:formatCode>0.00</c:formatCode>
                <c:ptCount val="5"/>
                <c:pt idx="0">
                  <c:v>2.755376</c:v>
                </c:pt>
                <c:pt idx="1">
                  <c:v>3.161594</c:v>
                </c:pt>
                <c:pt idx="2">
                  <c:v>3.0973679999999999</c:v>
                </c:pt>
                <c:pt idx="3">
                  <c:v>2.6482139999999998</c:v>
                </c:pt>
                <c:pt idx="4">
                  <c:v>2.659211</c:v>
                </c:pt>
              </c:numCache>
            </c:numRef>
          </c:val>
        </c:ser>
        <c:dLbls>
          <c:showLegendKey val="0"/>
          <c:showVal val="0"/>
          <c:showCatName val="0"/>
          <c:showSerName val="0"/>
          <c:showPercent val="0"/>
          <c:showBubbleSize val="0"/>
        </c:dLbls>
        <c:gapWidth val="150"/>
        <c:axId val="201203712"/>
        <c:axId val="201205248"/>
      </c:barChart>
      <c:catAx>
        <c:axId val="201203712"/>
        <c:scaling>
          <c:orientation val="minMax"/>
        </c:scaling>
        <c:delete val="0"/>
        <c:axPos val="b"/>
        <c:majorGridlines/>
        <c:majorTickMark val="none"/>
        <c:minorTickMark val="none"/>
        <c:tickLblPos val="nextTo"/>
        <c:spPr>
          <a:ln w="9525">
            <a:noFill/>
          </a:ln>
        </c:spPr>
        <c:txPr>
          <a:bodyPr/>
          <a:lstStyle/>
          <a:p>
            <a:pPr>
              <a:defRPr b="1"/>
            </a:pPr>
            <a:endParaRPr lang="en-US"/>
          </a:p>
        </c:txPr>
        <c:crossAx val="201205248"/>
        <c:crosses val="autoZero"/>
        <c:auto val="1"/>
        <c:lblAlgn val="ctr"/>
        <c:lblOffset val="100"/>
        <c:noMultiLvlLbl val="0"/>
      </c:catAx>
      <c:valAx>
        <c:axId val="201205248"/>
        <c:scaling>
          <c:orientation val="minMax"/>
        </c:scaling>
        <c:delete val="0"/>
        <c:axPos val="l"/>
        <c:majorGridlines/>
        <c:numFmt formatCode="0.00" sourceLinked="1"/>
        <c:majorTickMark val="none"/>
        <c:minorTickMark val="none"/>
        <c:tickLblPos val="nextTo"/>
        <c:txPr>
          <a:bodyPr/>
          <a:lstStyle/>
          <a:p>
            <a:pPr>
              <a:defRPr sz="800" b="1"/>
            </a:pPr>
            <a:endParaRPr lang="en-US"/>
          </a:p>
        </c:txPr>
        <c:crossAx val="201203712"/>
        <c:crosses val="autoZero"/>
        <c:crossBetween val="between"/>
      </c:valAx>
    </c:plotArea>
    <c:legend>
      <c:legendPos val="r"/>
      <c:layout>
        <c:manualLayout>
          <c:xMode val="edge"/>
          <c:yMode val="edge"/>
          <c:x val="9.0100095356100807E-2"/>
          <c:y val="0.11300714276387093"/>
          <c:w val="0.86624413065118133"/>
          <c:h val="0.16693749102257741"/>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KONDISI KORUPSI DI INSTITUSI</c:v>
          </c:tx>
          <c:invertIfNegative val="0"/>
          <c:cat>
            <c:strRef>
              <c:f>TOTAL!$CT$369:$CT$388</c:f>
              <c:strCache>
                <c:ptCount val="20"/>
                <c:pt idx="0">
                  <c:v>17. Perguruan Tinggi</c:v>
                </c:pt>
                <c:pt idx="1">
                  <c:v>16. Sekolah</c:v>
                </c:pt>
                <c:pt idx="2">
                  <c:v>14. Fasilitas Publik (Listrik, Pengairan, Sanitasi)</c:v>
                </c:pt>
                <c:pt idx="3">
                  <c:v>15. RS Pemerintah</c:v>
                </c:pt>
                <c:pt idx="4">
                  <c:v>10. TNI</c:v>
                </c:pt>
                <c:pt idx="5">
                  <c:v>18. Badan Pertanahan Negara</c:v>
                </c:pt>
                <c:pt idx="6">
                  <c:v>13. Imigrasi</c:v>
                </c:pt>
                <c:pt idx="7">
                  <c:v>12. Kantor Cukai</c:v>
                </c:pt>
                <c:pt idx="8">
                  <c:v>11. Kantor Pajak</c:v>
                </c:pt>
                <c:pt idx="9">
                  <c:v>8. Kejaksaan</c:v>
                </c:pt>
                <c:pt idx="10">
                  <c:v>3. DPRD Kab./Kota</c:v>
                </c:pt>
                <c:pt idx="11">
                  <c:v>7. Pengadilan Negeri</c:v>
                </c:pt>
                <c:pt idx="12">
                  <c:v>6. Pengadilan Tinggi</c:v>
                </c:pt>
                <c:pt idx="13">
                  <c:v>19. Samsat</c:v>
                </c:pt>
                <c:pt idx="14">
                  <c:v>2. DPDR Provinsi</c:v>
                </c:pt>
                <c:pt idx="15">
                  <c:v>5. Pemerintah Daerah</c:v>
                </c:pt>
                <c:pt idx="16">
                  <c:v>9. Polisi</c:v>
                </c:pt>
                <c:pt idx="17">
                  <c:v>20. Layanan SIM</c:v>
                </c:pt>
                <c:pt idx="18">
                  <c:v>4. Pemerintah Pusat</c:v>
                </c:pt>
                <c:pt idx="19">
                  <c:v>1. DPR/DPD Pusat</c:v>
                </c:pt>
              </c:strCache>
            </c:strRef>
          </c:cat>
          <c:val>
            <c:numRef>
              <c:f>TOTAL!$CU$369:$CU$388</c:f>
              <c:numCache>
                <c:formatCode>0.00</c:formatCode>
                <c:ptCount val="20"/>
                <c:pt idx="0">
                  <c:v>3.2571428571428571</c:v>
                </c:pt>
                <c:pt idx="1">
                  <c:v>3.2114285714285713</c:v>
                </c:pt>
                <c:pt idx="2">
                  <c:v>3.0714285714285716</c:v>
                </c:pt>
                <c:pt idx="3">
                  <c:v>3.0685714285714285</c:v>
                </c:pt>
                <c:pt idx="4">
                  <c:v>3.0314285714285716</c:v>
                </c:pt>
                <c:pt idx="5">
                  <c:v>3.0285714285714285</c:v>
                </c:pt>
                <c:pt idx="6">
                  <c:v>2.9542857142857142</c:v>
                </c:pt>
                <c:pt idx="7">
                  <c:v>2.8542857142857141</c:v>
                </c:pt>
                <c:pt idx="8">
                  <c:v>2.8457142857142856</c:v>
                </c:pt>
                <c:pt idx="9">
                  <c:v>2.8028571428571429</c:v>
                </c:pt>
                <c:pt idx="10">
                  <c:v>2.7914285714285714</c:v>
                </c:pt>
                <c:pt idx="11">
                  <c:v>2.7857142857142856</c:v>
                </c:pt>
                <c:pt idx="12">
                  <c:v>2.78</c:v>
                </c:pt>
                <c:pt idx="13">
                  <c:v>2.7428571428571429</c:v>
                </c:pt>
                <c:pt idx="14">
                  <c:v>2.74</c:v>
                </c:pt>
                <c:pt idx="15">
                  <c:v>2.7314285714285713</c:v>
                </c:pt>
                <c:pt idx="16">
                  <c:v>2.6228571428571428</c:v>
                </c:pt>
                <c:pt idx="17">
                  <c:v>2.5285714285714285</c:v>
                </c:pt>
                <c:pt idx="18">
                  <c:v>2.44</c:v>
                </c:pt>
                <c:pt idx="19">
                  <c:v>2.2685714285714287</c:v>
                </c:pt>
              </c:numCache>
            </c:numRef>
          </c:val>
        </c:ser>
        <c:dLbls>
          <c:showLegendKey val="0"/>
          <c:showVal val="0"/>
          <c:showCatName val="0"/>
          <c:showSerName val="0"/>
          <c:showPercent val="0"/>
          <c:showBubbleSize val="0"/>
        </c:dLbls>
        <c:gapWidth val="150"/>
        <c:axId val="201221248"/>
        <c:axId val="201222784"/>
      </c:barChart>
      <c:catAx>
        <c:axId val="201221248"/>
        <c:scaling>
          <c:orientation val="minMax"/>
        </c:scaling>
        <c:delete val="0"/>
        <c:axPos val="l"/>
        <c:majorTickMark val="out"/>
        <c:minorTickMark val="none"/>
        <c:tickLblPos val="nextTo"/>
        <c:txPr>
          <a:bodyPr/>
          <a:lstStyle/>
          <a:p>
            <a:pPr>
              <a:defRPr sz="800" b="1"/>
            </a:pPr>
            <a:endParaRPr lang="en-US"/>
          </a:p>
        </c:txPr>
        <c:crossAx val="201222784"/>
        <c:crosses val="autoZero"/>
        <c:auto val="1"/>
        <c:lblAlgn val="ctr"/>
        <c:lblOffset val="100"/>
        <c:noMultiLvlLbl val="0"/>
      </c:catAx>
      <c:valAx>
        <c:axId val="201222784"/>
        <c:scaling>
          <c:orientation val="minMax"/>
        </c:scaling>
        <c:delete val="0"/>
        <c:axPos val="b"/>
        <c:majorGridlines/>
        <c:numFmt formatCode="0.00" sourceLinked="1"/>
        <c:majorTickMark val="out"/>
        <c:minorTickMark val="none"/>
        <c:tickLblPos val="nextTo"/>
        <c:txPr>
          <a:bodyPr/>
          <a:lstStyle/>
          <a:p>
            <a:pPr>
              <a:defRPr sz="800" b="1"/>
            </a:pPr>
            <a:endParaRPr lang="en-US"/>
          </a:p>
        </c:txPr>
        <c:crossAx val="20122124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86598953443331"/>
          <c:y val="7.559990274374849E-2"/>
          <c:w val="0.44251390787257139"/>
          <c:h val="0.79635926191044304"/>
        </c:manualLayout>
      </c:layout>
      <c:radarChart>
        <c:radarStyle val="marker"/>
        <c:varyColors val="0"/>
        <c:ser>
          <c:idx val="0"/>
          <c:order val="0"/>
          <c:marker>
            <c:symbol val="none"/>
          </c:marker>
          <c:dLbls>
            <c:dLbl>
              <c:idx val="1"/>
              <c:layout>
                <c:manualLayout>
                  <c:x val="-5.0029873480884252E-2"/>
                  <c:y val="-1.5906933168335434E-2"/>
                </c:manualLayout>
              </c:layout>
              <c:showLegendKey val="0"/>
              <c:showVal val="1"/>
              <c:showCatName val="0"/>
              <c:showSerName val="0"/>
              <c:showPercent val="0"/>
              <c:showBubbleSize val="0"/>
            </c:dLbl>
            <c:dLbl>
              <c:idx val="2"/>
              <c:layout>
                <c:manualLayout>
                  <c:x val="-3.3353248987256171E-3"/>
                  <c:y val="-3.1813866336670868E-2"/>
                </c:manualLayout>
              </c:layout>
              <c:showLegendKey val="0"/>
              <c:showVal val="1"/>
              <c:showCatName val="0"/>
              <c:showSerName val="0"/>
              <c:showPercent val="0"/>
              <c:showBubbleSize val="0"/>
            </c:dLbl>
            <c:dLbl>
              <c:idx val="3"/>
              <c:layout>
                <c:manualLayout>
                  <c:x val="1.0005974696176851E-2"/>
                  <c:y val="-3.7116177392782675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strRef>
              <c:f>'komparasi kabkota'!$I$178:$I$182</c:f>
              <c:strCache>
                <c:ptCount val="5"/>
                <c:pt idx="0">
                  <c:v>BTL</c:v>
                </c:pt>
                <c:pt idx="1">
                  <c:v>GKD</c:v>
                </c:pt>
                <c:pt idx="2">
                  <c:v>KPG</c:v>
                </c:pt>
                <c:pt idx="3">
                  <c:v>SLE</c:v>
                </c:pt>
                <c:pt idx="4">
                  <c:v>YOG</c:v>
                </c:pt>
              </c:strCache>
            </c:strRef>
          </c:cat>
          <c:val>
            <c:numRef>
              <c:f>'komparasi kabkota'!$K$178:$K$182</c:f>
              <c:numCache>
                <c:formatCode>0.00</c:formatCode>
                <c:ptCount val="5"/>
                <c:pt idx="0">
                  <c:v>1.8494619999999999</c:v>
                </c:pt>
                <c:pt idx="1">
                  <c:v>2.3913039999999999</c:v>
                </c:pt>
                <c:pt idx="2">
                  <c:v>2.0789469999999999</c:v>
                </c:pt>
                <c:pt idx="3">
                  <c:v>2.026786</c:v>
                </c:pt>
                <c:pt idx="4">
                  <c:v>1.947368</c:v>
                </c:pt>
              </c:numCache>
            </c:numRef>
          </c:val>
        </c:ser>
        <c:dLbls>
          <c:showLegendKey val="0"/>
          <c:showVal val="0"/>
          <c:showCatName val="0"/>
          <c:showSerName val="0"/>
          <c:showPercent val="0"/>
          <c:showBubbleSize val="0"/>
        </c:dLbls>
        <c:axId val="201251072"/>
        <c:axId val="201392128"/>
      </c:radarChart>
      <c:catAx>
        <c:axId val="201251072"/>
        <c:scaling>
          <c:orientation val="minMax"/>
        </c:scaling>
        <c:delete val="0"/>
        <c:axPos val="b"/>
        <c:majorGridlines/>
        <c:majorTickMark val="none"/>
        <c:minorTickMark val="none"/>
        <c:tickLblPos val="nextTo"/>
        <c:spPr>
          <a:ln w="9525">
            <a:noFill/>
          </a:ln>
        </c:spPr>
        <c:txPr>
          <a:bodyPr/>
          <a:lstStyle/>
          <a:p>
            <a:pPr>
              <a:defRPr b="1"/>
            </a:pPr>
            <a:endParaRPr lang="en-US"/>
          </a:p>
        </c:txPr>
        <c:crossAx val="201392128"/>
        <c:crosses val="autoZero"/>
        <c:auto val="1"/>
        <c:lblAlgn val="ctr"/>
        <c:lblOffset val="100"/>
        <c:noMultiLvlLbl val="0"/>
      </c:catAx>
      <c:valAx>
        <c:axId val="201392128"/>
        <c:scaling>
          <c:orientation val="minMax"/>
          <c:min val="1"/>
        </c:scaling>
        <c:delete val="1"/>
        <c:axPos val="l"/>
        <c:majorGridlines/>
        <c:numFmt formatCode="0.00" sourceLinked="1"/>
        <c:majorTickMark val="none"/>
        <c:minorTickMark val="none"/>
        <c:tickLblPos val="nextTo"/>
        <c:crossAx val="2012510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044954704733771E-2"/>
          <c:y val="5.1198090750743511E-2"/>
          <c:w val="0.58776794647403396"/>
          <c:h val="0.81935161666008283"/>
        </c:manualLayout>
      </c:layout>
      <c:barChart>
        <c:barDir val="col"/>
        <c:grouping val="clustered"/>
        <c:varyColors val="0"/>
        <c:ser>
          <c:idx val="0"/>
          <c:order val="0"/>
          <c:tx>
            <c:strRef>
              <c:f>'komparasi kabkota'!$I$157</c:f>
              <c:strCache>
                <c:ptCount val="1"/>
                <c:pt idx="0">
                  <c:v>Kondisi Layanan Publik untuk Penanggulangan Korupsi</c:v>
                </c:pt>
              </c:strCache>
            </c:strRef>
          </c:tx>
          <c:invertIfNegative val="0"/>
          <c:cat>
            <c:strRef>
              <c:f>'komparasi kabkota'!$I$258:$I$262</c:f>
              <c:strCache>
                <c:ptCount val="5"/>
                <c:pt idx="0">
                  <c:v>BTL</c:v>
                </c:pt>
                <c:pt idx="1">
                  <c:v>GKD</c:v>
                </c:pt>
                <c:pt idx="2">
                  <c:v>KPG</c:v>
                </c:pt>
                <c:pt idx="3">
                  <c:v>SLE</c:v>
                </c:pt>
                <c:pt idx="4">
                  <c:v>YOG</c:v>
                </c:pt>
              </c:strCache>
            </c:strRef>
          </c:cat>
          <c:val>
            <c:numRef>
              <c:f>'komparasi kabkota'!$K$158:$K$162</c:f>
              <c:numCache>
                <c:formatCode>0.00</c:formatCode>
                <c:ptCount val="5"/>
                <c:pt idx="0">
                  <c:v>3.2431179999999999</c:v>
                </c:pt>
                <c:pt idx="1">
                  <c:v>3.4178259999999998</c:v>
                </c:pt>
                <c:pt idx="2">
                  <c:v>3.7063160000000002</c:v>
                </c:pt>
                <c:pt idx="3">
                  <c:v>3.5340180000000001</c:v>
                </c:pt>
                <c:pt idx="4">
                  <c:v>3.6231580000000001</c:v>
                </c:pt>
              </c:numCache>
            </c:numRef>
          </c:val>
        </c:ser>
        <c:ser>
          <c:idx val="1"/>
          <c:order val="1"/>
          <c:tx>
            <c:strRef>
              <c:f>'komparasi kabkota'!$I$137</c:f>
              <c:strCache>
                <c:ptCount val="1"/>
                <c:pt idx="0">
                  <c:v>Kondisi Sarana Prasarana untuk Penanggulangan Korupsi</c:v>
                </c:pt>
              </c:strCache>
            </c:strRef>
          </c:tx>
          <c:invertIfNegative val="0"/>
          <c:cat>
            <c:strRef>
              <c:f>'komparasi kabkota'!$I$258:$I$262</c:f>
              <c:strCache>
                <c:ptCount val="5"/>
                <c:pt idx="0">
                  <c:v>BTL</c:v>
                </c:pt>
                <c:pt idx="1">
                  <c:v>GKD</c:v>
                </c:pt>
                <c:pt idx="2">
                  <c:v>KPG</c:v>
                </c:pt>
                <c:pt idx="3">
                  <c:v>SLE</c:v>
                </c:pt>
                <c:pt idx="4">
                  <c:v>YOG</c:v>
                </c:pt>
              </c:strCache>
            </c:strRef>
          </c:cat>
          <c:val>
            <c:numRef>
              <c:f>'komparasi kabkota'!$K$138:$K$142</c:f>
              <c:numCache>
                <c:formatCode>0.00</c:formatCode>
                <c:ptCount val="5"/>
                <c:pt idx="0">
                  <c:v>3.44828</c:v>
                </c:pt>
                <c:pt idx="1">
                  <c:v>3.9231880000000001</c:v>
                </c:pt>
                <c:pt idx="2">
                  <c:v>3.886053</c:v>
                </c:pt>
                <c:pt idx="3">
                  <c:v>3.7794639999999999</c:v>
                </c:pt>
                <c:pt idx="4">
                  <c:v>3.859737</c:v>
                </c:pt>
              </c:numCache>
            </c:numRef>
          </c:val>
        </c:ser>
        <c:ser>
          <c:idx val="3"/>
          <c:order val="2"/>
          <c:tx>
            <c:strRef>
              <c:f>'komparasi kabkota'!$I$197</c:f>
              <c:strCache>
                <c:ptCount val="1"/>
                <c:pt idx="0">
                  <c:v>Kondisi Kepercayaan thd Pemberantasan Korupsi</c:v>
                </c:pt>
              </c:strCache>
            </c:strRef>
          </c:tx>
          <c:invertIfNegative val="0"/>
          <c:cat>
            <c:strRef>
              <c:f>'komparasi kabkota'!$I$198:$I$202</c:f>
              <c:strCache>
                <c:ptCount val="5"/>
                <c:pt idx="0">
                  <c:v>BTL</c:v>
                </c:pt>
                <c:pt idx="1">
                  <c:v>GKD</c:v>
                </c:pt>
                <c:pt idx="2">
                  <c:v>KPG</c:v>
                </c:pt>
                <c:pt idx="3">
                  <c:v>SLE</c:v>
                </c:pt>
                <c:pt idx="4">
                  <c:v>YOG</c:v>
                </c:pt>
              </c:strCache>
            </c:strRef>
          </c:cat>
          <c:val>
            <c:numRef>
              <c:f>'komparasi kabkota'!$K$198:$K$202</c:f>
              <c:numCache>
                <c:formatCode>0.00</c:formatCode>
                <c:ptCount val="5"/>
                <c:pt idx="0">
                  <c:v>3.2956989999999999</c:v>
                </c:pt>
                <c:pt idx="1">
                  <c:v>3.6014490000000001</c:v>
                </c:pt>
                <c:pt idx="2">
                  <c:v>3.6315789999999999</c:v>
                </c:pt>
                <c:pt idx="3">
                  <c:v>3.5959819999999998</c:v>
                </c:pt>
                <c:pt idx="4">
                  <c:v>3.5197370000000001</c:v>
                </c:pt>
              </c:numCache>
            </c:numRef>
          </c:val>
        </c:ser>
        <c:dLbls>
          <c:showLegendKey val="0"/>
          <c:showVal val="0"/>
          <c:showCatName val="0"/>
          <c:showSerName val="0"/>
          <c:showPercent val="0"/>
          <c:showBubbleSize val="0"/>
        </c:dLbls>
        <c:gapWidth val="150"/>
        <c:axId val="201407488"/>
        <c:axId val="201417472"/>
      </c:barChart>
      <c:lineChart>
        <c:grouping val="standard"/>
        <c:varyColors val="0"/>
        <c:ser>
          <c:idx val="2"/>
          <c:order val="3"/>
          <c:tx>
            <c:strRef>
              <c:f>'komparasi kabkota'!$I$257</c:f>
              <c:strCache>
                <c:ptCount val="1"/>
                <c:pt idx="0">
                  <c:v>WTP Nominal</c:v>
                </c:pt>
              </c:strCache>
            </c:strRef>
          </c:tx>
          <c:spPr>
            <a:ln w="38100"/>
          </c:spPr>
          <c:marker>
            <c:spPr>
              <a:ln w="38100"/>
            </c:spPr>
          </c:marker>
          <c:dLbls>
            <c:dLbl>
              <c:idx val="4"/>
              <c:layout>
                <c:manualLayout>
                  <c:x val="-5.1635169684551632E-2"/>
                  <c:y val="-2.697262066619545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strRef>
              <c:f>'komparasi kabkota'!$I$198:$I$202</c:f>
              <c:strCache>
                <c:ptCount val="5"/>
                <c:pt idx="0">
                  <c:v>BTL</c:v>
                </c:pt>
                <c:pt idx="1">
                  <c:v>GKD</c:v>
                </c:pt>
                <c:pt idx="2">
                  <c:v>KPG</c:v>
                </c:pt>
                <c:pt idx="3">
                  <c:v>SLE</c:v>
                </c:pt>
                <c:pt idx="4">
                  <c:v>YOG</c:v>
                </c:pt>
              </c:strCache>
            </c:strRef>
          </c:cat>
          <c:val>
            <c:numRef>
              <c:f>'komparasi kabkota'!$K$258:$K$262</c:f>
              <c:numCache>
                <c:formatCode>#,##0</c:formatCode>
                <c:ptCount val="5"/>
                <c:pt idx="0">
                  <c:v>113387.1</c:v>
                </c:pt>
                <c:pt idx="1">
                  <c:v>167536.20000000001</c:v>
                </c:pt>
                <c:pt idx="2">
                  <c:v>173763.20000000001</c:v>
                </c:pt>
                <c:pt idx="3">
                  <c:v>102946.4</c:v>
                </c:pt>
                <c:pt idx="4">
                  <c:v>207105.3</c:v>
                </c:pt>
              </c:numCache>
            </c:numRef>
          </c:val>
          <c:smooth val="0"/>
        </c:ser>
        <c:dLbls>
          <c:showLegendKey val="0"/>
          <c:showVal val="0"/>
          <c:showCatName val="0"/>
          <c:showSerName val="0"/>
          <c:showPercent val="0"/>
          <c:showBubbleSize val="0"/>
        </c:dLbls>
        <c:marker val="1"/>
        <c:smooth val="0"/>
        <c:axId val="201433088"/>
        <c:axId val="201419008"/>
      </c:lineChart>
      <c:catAx>
        <c:axId val="201407488"/>
        <c:scaling>
          <c:orientation val="minMax"/>
        </c:scaling>
        <c:delete val="0"/>
        <c:axPos val="b"/>
        <c:majorTickMark val="none"/>
        <c:minorTickMark val="none"/>
        <c:tickLblPos val="nextTo"/>
        <c:txPr>
          <a:bodyPr/>
          <a:lstStyle/>
          <a:p>
            <a:pPr>
              <a:defRPr b="1"/>
            </a:pPr>
            <a:endParaRPr lang="en-US"/>
          </a:p>
        </c:txPr>
        <c:crossAx val="201417472"/>
        <c:crosses val="autoZero"/>
        <c:auto val="1"/>
        <c:lblAlgn val="ctr"/>
        <c:lblOffset val="100"/>
        <c:noMultiLvlLbl val="0"/>
      </c:catAx>
      <c:valAx>
        <c:axId val="201417472"/>
        <c:scaling>
          <c:orientation val="minMax"/>
        </c:scaling>
        <c:delete val="0"/>
        <c:axPos val="l"/>
        <c:majorGridlines/>
        <c:numFmt formatCode="0.00" sourceLinked="1"/>
        <c:majorTickMark val="none"/>
        <c:minorTickMark val="none"/>
        <c:tickLblPos val="nextTo"/>
        <c:txPr>
          <a:bodyPr/>
          <a:lstStyle/>
          <a:p>
            <a:pPr>
              <a:defRPr sz="800" b="1"/>
            </a:pPr>
            <a:endParaRPr lang="en-US"/>
          </a:p>
        </c:txPr>
        <c:crossAx val="201407488"/>
        <c:crosses val="autoZero"/>
        <c:crossBetween val="between"/>
      </c:valAx>
      <c:valAx>
        <c:axId val="201419008"/>
        <c:scaling>
          <c:orientation val="minMax"/>
        </c:scaling>
        <c:delete val="0"/>
        <c:axPos val="r"/>
        <c:numFmt formatCode="#,##0" sourceLinked="1"/>
        <c:majorTickMark val="out"/>
        <c:minorTickMark val="none"/>
        <c:tickLblPos val="nextTo"/>
        <c:txPr>
          <a:bodyPr/>
          <a:lstStyle/>
          <a:p>
            <a:pPr>
              <a:defRPr sz="800" b="1"/>
            </a:pPr>
            <a:endParaRPr lang="en-US"/>
          </a:p>
        </c:txPr>
        <c:crossAx val="201433088"/>
        <c:crosses val="max"/>
        <c:crossBetween val="between"/>
      </c:valAx>
      <c:catAx>
        <c:axId val="201433088"/>
        <c:scaling>
          <c:orientation val="minMax"/>
        </c:scaling>
        <c:delete val="1"/>
        <c:axPos val="b"/>
        <c:majorTickMark val="out"/>
        <c:minorTickMark val="none"/>
        <c:tickLblPos val="nextTo"/>
        <c:crossAx val="201419008"/>
        <c:crosses val="autoZero"/>
        <c:auto val="1"/>
        <c:lblAlgn val="ctr"/>
        <c:lblOffset val="100"/>
        <c:noMultiLvlLbl val="0"/>
      </c:catAx>
    </c:plotArea>
    <c:legend>
      <c:legendPos val="r"/>
      <c:layout>
        <c:manualLayout>
          <c:xMode val="edge"/>
          <c:yMode val="edge"/>
          <c:x val="0.73167760209171062"/>
          <c:y val="0.22699080892766102"/>
          <c:w val="0.26815236815308452"/>
          <c:h val="0.65747467516973601"/>
        </c:manualLayout>
      </c:layout>
      <c:overlay val="0"/>
      <c:txPr>
        <a:bodyPr/>
        <a:lstStyle/>
        <a:p>
          <a:pPr>
            <a:defRPr sz="800" b="1"/>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6266126343328"/>
          <c:y val="5.9069384755796081E-2"/>
          <c:w val="0.73707387553754466"/>
          <c:h val="0.84139398807464783"/>
        </c:manualLayout>
      </c:layout>
      <c:barChart>
        <c:barDir val="col"/>
        <c:grouping val="clustered"/>
        <c:varyColors val="0"/>
        <c:ser>
          <c:idx val="0"/>
          <c:order val="0"/>
          <c:tx>
            <c:v>Biaya Langsung Korupsi</c:v>
          </c:tx>
          <c:invertIfNegative val="0"/>
          <c:cat>
            <c:strRef>
              <c:f>'komparasi kabkota'!$I$258:$I$262</c:f>
              <c:strCache>
                <c:ptCount val="5"/>
                <c:pt idx="0">
                  <c:v>BTL</c:v>
                </c:pt>
                <c:pt idx="1">
                  <c:v>GKD</c:v>
                </c:pt>
                <c:pt idx="2">
                  <c:v>KPG</c:v>
                </c:pt>
                <c:pt idx="3">
                  <c:v>SLE</c:v>
                </c:pt>
                <c:pt idx="4">
                  <c:v>YOG</c:v>
                </c:pt>
              </c:strCache>
            </c:strRef>
          </c:cat>
          <c:val>
            <c:numRef>
              <c:f>'komparasi kabkota'!$K$218:$K$222</c:f>
              <c:numCache>
                <c:formatCode>#,##0</c:formatCode>
                <c:ptCount val="5"/>
                <c:pt idx="0">
                  <c:v>3526828</c:v>
                </c:pt>
                <c:pt idx="1">
                  <c:v>163913</c:v>
                </c:pt>
                <c:pt idx="2">
                  <c:v>68421.05</c:v>
                </c:pt>
                <c:pt idx="3">
                  <c:v>389660.7</c:v>
                </c:pt>
                <c:pt idx="4">
                  <c:v>446052.6</c:v>
                </c:pt>
              </c:numCache>
            </c:numRef>
          </c:val>
        </c:ser>
        <c:ser>
          <c:idx val="1"/>
          <c:order val="1"/>
          <c:tx>
            <c:strRef>
              <c:f>'komparasi kabkota'!$I$237</c:f>
              <c:strCache>
                <c:ptCount val="1"/>
                <c:pt idx="0">
                  <c:v>BiayaTidak  Langsung Korupsi</c:v>
                </c:pt>
              </c:strCache>
            </c:strRef>
          </c:tx>
          <c:invertIfNegative val="0"/>
          <c:cat>
            <c:strRef>
              <c:f>'komparasi kabkota'!$I$258:$I$262</c:f>
              <c:strCache>
                <c:ptCount val="5"/>
                <c:pt idx="0">
                  <c:v>BTL</c:v>
                </c:pt>
                <c:pt idx="1">
                  <c:v>GKD</c:v>
                </c:pt>
                <c:pt idx="2">
                  <c:v>KPG</c:v>
                </c:pt>
                <c:pt idx="3">
                  <c:v>SLE</c:v>
                </c:pt>
                <c:pt idx="4">
                  <c:v>YOG</c:v>
                </c:pt>
              </c:strCache>
            </c:strRef>
          </c:cat>
          <c:val>
            <c:numRef>
              <c:f>'komparasi kabkota'!$K$238:$K$242</c:f>
              <c:numCache>
                <c:formatCode>#,##0</c:formatCode>
                <c:ptCount val="5"/>
                <c:pt idx="0">
                  <c:v>3411935</c:v>
                </c:pt>
                <c:pt idx="1">
                  <c:v>144927.5</c:v>
                </c:pt>
                <c:pt idx="2">
                  <c:v>2236.8420000000001</c:v>
                </c:pt>
                <c:pt idx="3">
                  <c:v>486964.3</c:v>
                </c:pt>
                <c:pt idx="4">
                  <c:v>2761842</c:v>
                </c:pt>
              </c:numCache>
            </c:numRef>
          </c:val>
        </c:ser>
        <c:dLbls>
          <c:showLegendKey val="0"/>
          <c:showVal val="0"/>
          <c:showCatName val="0"/>
          <c:showSerName val="0"/>
          <c:showPercent val="0"/>
          <c:showBubbleSize val="0"/>
        </c:dLbls>
        <c:gapWidth val="150"/>
        <c:axId val="201603712"/>
        <c:axId val="201609600"/>
      </c:barChart>
      <c:lineChart>
        <c:grouping val="standard"/>
        <c:varyColors val="0"/>
        <c:ser>
          <c:idx val="2"/>
          <c:order val="2"/>
          <c:tx>
            <c:strRef>
              <c:f>'komparasi kabkota'!$I$257</c:f>
              <c:strCache>
                <c:ptCount val="1"/>
                <c:pt idx="0">
                  <c:v>WTP Nominal</c:v>
                </c:pt>
              </c:strCache>
            </c:strRef>
          </c:tx>
          <c:dLbls>
            <c:txPr>
              <a:bodyPr/>
              <a:lstStyle/>
              <a:p>
                <a:pPr>
                  <a:defRPr sz="800" b="1"/>
                </a:pPr>
                <a:endParaRPr lang="en-US"/>
              </a:p>
            </c:txPr>
            <c:showLegendKey val="0"/>
            <c:showVal val="1"/>
            <c:showCatName val="0"/>
            <c:showSerName val="0"/>
            <c:showPercent val="0"/>
            <c:showBubbleSize val="0"/>
            <c:showLeaderLines val="0"/>
          </c:dLbls>
          <c:cat>
            <c:strRef>
              <c:f>'komparasi kabkota'!$I$258:$I$262</c:f>
              <c:strCache>
                <c:ptCount val="5"/>
                <c:pt idx="0">
                  <c:v>BTL</c:v>
                </c:pt>
                <c:pt idx="1">
                  <c:v>GKD</c:v>
                </c:pt>
                <c:pt idx="2">
                  <c:v>KPG</c:v>
                </c:pt>
                <c:pt idx="3">
                  <c:v>SLE</c:v>
                </c:pt>
                <c:pt idx="4">
                  <c:v>YOG</c:v>
                </c:pt>
              </c:strCache>
            </c:strRef>
          </c:cat>
          <c:val>
            <c:numRef>
              <c:f>'komparasi kabkota'!$K$258:$K$262</c:f>
              <c:numCache>
                <c:formatCode>#,##0</c:formatCode>
                <c:ptCount val="5"/>
                <c:pt idx="0">
                  <c:v>113387.1</c:v>
                </c:pt>
                <c:pt idx="1">
                  <c:v>167536.20000000001</c:v>
                </c:pt>
                <c:pt idx="2">
                  <c:v>173763.20000000001</c:v>
                </c:pt>
                <c:pt idx="3">
                  <c:v>102946.4</c:v>
                </c:pt>
                <c:pt idx="4">
                  <c:v>207105.3</c:v>
                </c:pt>
              </c:numCache>
            </c:numRef>
          </c:val>
          <c:smooth val="0"/>
        </c:ser>
        <c:dLbls>
          <c:showLegendKey val="0"/>
          <c:showVal val="0"/>
          <c:showCatName val="0"/>
          <c:showSerName val="0"/>
          <c:showPercent val="0"/>
          <c:showBubbleSize val="0"/>
        </c:dLbls>
        <c:marker val="1"/>
        <c:smooth val="0"/>
        <c:axId val="201612672"/>
        <c:axId val="201611136"/>
      </c:lineChart>
      <c:catAx>
        <c:axId val="201603712"/>
        <c:scaling>
          <c:orientation val="minMax"/>
        </c:scaling>
        <c:delete val="0"/>
        <c:axPos val="b"/>
        <c:majorTickMark val="none"/>
        <c:minorTickMark val="none"/>
        <c:tickLblPos val="nextTo"/>
        <c:txPr>
          <a:bodyPr/>
          <a:lstStyle/>
          <a:p>
            <a:pPr>
              <a:defRPr b="1"/>
            </a:pPr>
            <a:endParaRPr lang="en-US"/>
          </a:p>
        </c:txPr>
        <c:crossAx val="201609600"/>
        <c:crosses val="autoZero"/>
        <c:auto val="1"/>
        <c:lblAlgn val="ctr"/>
        <c:lblOffset val="100"/>
        <c:noMultiLvlLbl val="0"/>
      </c:catAx>
      <c:valAx>
        <c:axId val="201609600"/>
        <c:scaling>
          <c:orientation val="minMax"/>
        </c:scaling>
        <c:delete val="0"/>
        <c:axPos val="l"/>
        <c:majorGridlines/>
        <c:numFmt formatCode="#,##0" sourceLinked="1"/>
        <c:majorTickMark val="none"/>
        <c:minorTickMark val="none"/>
        <c:tickLblPos val="nextTo"/>
        <c:txPr>
          <a:bodyPr/>
          <a:lstStyle/>
          <a:p>
            <a:pPr>
              <a:defRPr sz="800" b="1"/>
            </a:pPr>
            <a:endParaRPr lang="en-US"/>
          </a:p>
        </c:txPr>
        <c:crossAx val="201603712"/>
        <c:crosses val="autoZero"/>
        <c:crossBetween val="between"/>
      </c:valAx>
      <c:valAx>
        <c:axId val="201611136"/>
        <c:scaling>
          <c:orientation val="minMax"/>
        </c:scaling>
        <c:delete val="0"/>
        <c:axPos val="r"/>
        <c:numFmt formatCode="#,##0" sourceLinked="1"/>
        <c:majorTickMark val="out"/>
        <c:minorTickMark val="none"/>
        <c:tickLblPos val="nextTo"/>
        <c:txPr>
          <a:bodyPr/>
          <a:lstStyle/>
          <a:p>
            <a:pPr>
              <a:defRPr sz="800" b="1"/>
            </a:pPr>
            <a:endParaRPr lang="en-US"/>
          </a:p>
        </c:txPr>
        <c:crossAx val="201612672"/>
        <c:crosses val="max"/>
        <c:crossBetween val="between"/>
      </c:valAx>
      <c:catAx>
        <c:axId val="201612672"/>
        <c:scaling>
          <c:orientation val="minMax"/>
        </c:scaling>
        <c:delete val="1"/>
        <c:axPos val="b"/>
        <c:majorTickMark val="out"/>
        <c:minorTickMark val="none"/>
        <c:tickLblPos val="nextTo"/>
        <c:crossAx val="201611136"/>
        <c:crosses val="autoZero"/>
        <c:auto val="1"/>
        <c:lblAlgn val="ctr"/>
        <c:lblOffset val="100"/>
        <c:noMultiLvlLbl val="0"/>
      </c:catAx>
    </c:plotArea>
    <c:legend>
      <c:legendPos val="r"/>
      <c:layout>
        <c:manualLayout>
          <c:xMode val="edge"/>
          <c:yMode val="edge"/>
          <c:x val="0.26605678749505052"/>
          <c:y val="0.57298849094244897"/>
          <c:w val="0.42794423046015445"/>
          <c:h val="0.22324745901843451"/>
        </c:manualLayout>
      </c:layout>
      <c:overlay val="0"/>
      <c:txPr>
        <a:bodyPr/>
        <a:lstStyle/>
        <a:p>
          <a:pPr>
            <a:defRPr b="1"/>
          </a:pPr>
          <a:endParaRPr lang="en-US"/>
        </a:p>
      </c:txPr>
    </c:legend>
    <c:plotVisOnly val="1"/>
    <c:dispBlanksAs val="gap"/>
    <c:showDLblsOverMax val="0"/>
  </c:chart>
  <c:txPr>
    <a:bodyPr/>
    <a:lstStyle/>
    <a:p>
      <a:pPr>
        <a:defRPr sz="10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Sub16</b:Tag>
    <b:SourceType>Book</b:SourceType>
    <b:Guid>{1AE8926F-6EAC-4C2D-BDF7-3CA8C0DEDB63}</b:Guid>
    <b:Title>Statistik Kriminal 2016</b:Title>
    <b:Year>2016</b:Year>
    <b:Author>
      <b:Author>
        <b:Corporate>Sub Direktorat Statistik Politik dan Keamanan</b:Corporate>
      </b:Author>
    </b:Author>
    <b:City>Jakarta</b:City>
    <b:Publisher>BPS</b:Publisher>
    <b:RefOrder>4</b:RefOrder>
  </b:Source>
  <b:Source>
    <b:Tag>KOm17</b:Tag>
    <b:SourceType>ElectronicSource</b:SourceType>
    <b:Guid>{CE5751CA-3D30-4E18-90DC-096A250A6C16}</b:Guid>
    <b:Title>Ini Kronologi Aksi "Klitih" di Yogyakarta yang Tewaskan Pelajar SMP</b:Title>
    <b:Year>2017</b:Year>
    <b:City>Jakarta</b:City>
    <b:Author>
      <b:Author>
        <b:Corporate>Kompas.com</b:Corporate>
      </b:Author>
    </b:Author>
    <b:Month>03</b:Month>
    <b:Day>14</b:Day>
    <b:RefOrder>20</b:RefOrder>
  </b:Source>
  <b:Source>
    <b:Tag>jog16</b:Tag>
    <b:SourceType>ElectronicSource</b:SourceType>
    <b:Guid>{4EC28581-1084-434C-9BAA-CD48B154E0AE}</b:Guid>
    <b:Author>
      <b:Author>
        <b:Corporate>Jogja.tribunnews.com</b:Corporate>
      </b:Author>
    </b:Author>
    <b:Title>Fenomena Klitih Meresahkan Masyarakat Yogya</b:Title>
    <b:City>Yogyakarta</b:City>
    <b:Year>2016</b:Year>
    <b:Month>09</b:Month>
    <b:Day>04</b:Day>
    <b:RefOrder>21</b:RefOrder>
  </b:Source>
  <b:Source>
    <b:Tag>Wea92</b:Tag>
    <b:SourceType>JournalArticle</b:SourceType>
    <b:Guid>{8BE20D90-66C7-4B58-BB84-8C36FE4662D1}</b:Guid>
    <b:Title>Economic Adversity and Crime</b:Title>
    <b:Year>1992</b:Year>
    <b:Author>
      <b:Author>
        <b:NameList>
          <b:Person>
            <b:Last>Weatherburn</b:Last>
            <b:First>Don</b:First>
          </b:Person>
        </b:NameList>
      </b:Author>
    </b:Author>
    <b:PeriodicalTitle>Trends &amp; Issues in crime and criminal justice, August 1992,</b:PeriodicalTitle>
    <b:JournalName>Trends &amp; Issues in crime and criminal, justiceAustralian Institute of Criminology</b:JournalName>
    <b:RefOrder>22</b:RefOrder>
  </b:Source>
  <b:Source>
    <b:Tag>The00</b:Tag>
    <b:SourceType>Book</b:SourceType>
    <b:Guid>{B8C6E40F-17C2-4476-BF53-C08E2C04C02B}</b:Guid>
    <b:Title>Anticorruption in Transition A Contribution to the Policy Debate</b:Title>
    <b:Year>2000</b:Year>
    <b:Author>
      <b:Author>
        <b:Corporate>The World Bank</b:Corporate>
      </b:Author>
    </b:Author>
    <b:City>Washington, D.C.</b:City>
    <b:Publisher>The World Bank</b:Publisher>
    <b:RefOrder>1</b:RefOrder>
  </b:Source>
  <b:Source>
    <b:Tag>Fje03</b:Tag>
    <b:SourceType>JournalArticle</b:SourceType>
    <b:Guid>{D9497B9A-CE5D-4E59-B66A-9B192A0853F7}</b:Guid>
    <b:Title>Fiskal Corruption: A Vice or a Virtue?</b:Title>
    <b:Year>2003</b:Year>
    <b:Author>
      <b:Author>
        <b:NameList>
          <b:Person>
            <b:Last>Fjeldstad</b:Last>
            <b:First>Odd-Helge</b:First>
          </b:Person>
          <b:Person>
            <b:Last>Tungodden</b:Last>
            <b:First>Bertil</b:First>
          </b:Person>
        </b:NameList>
      </b:Author>
    </b:Author>
    <b:JournalName>World Development Vol. 31, No. 8</b:JournalName>
    <b:Pages>1459–1467</b:Pages>
    <b:RefOrder>2</b:RefOrder>
  </b:Source>
  <b:Source>
    <b:Tag>Lam06</b:Tag>
    <b:SourceType>BookSection</b:SourceType>
    <b:Guid>{FBF7BECB-B0E4-4F84-A2EC-9225F9262B7E}</b:Guid>
    <b:Title>Causes and consequences of corruption: What do we know from a cross-section of countries?</b:Title>
    <b:Year>2006</b:Year>
    <b:Author>
      <b:Author>
        <b:NameList>
          <b:Person>
            <b:Last>Lambsdorff</b:Last>
            <b:First>Johann</b:First>
            <b:Middle>Graf</b:Middle>
          </b:Person>
        </b:NameList>
      </b:Author>
      <b:BookAuthor>
        <b:NameList>
          <b:Person>
            <b:Last>Ackerman</b:Last>
            <b:First>Susan</b:First>
            <b:Middle>Rose</b:Middle>
          </b:Person>
        </b:NameList>
      </b:BookAuthor>
    </b:Author>
    <b:BookTitle>International Handbook on the Economics of Corruption</b:BookTitle>
    <b:City>Cheltenham</b:City>
    <b:Publisher> Edward Elgar Publishing Limited</b:Publisher>
    <b:RefOrder>3</b:RefOrder>
  </b:Source>
  <b:Source>
    <b:Tag>Pra13</b:Tag>
    <b:SourceType>DocumentFromInternetSite</b:SourceType>
    <b:Guid>{E5F75B68-EE9B-45F1-9775-ED1199A6A31D}</b:Guid>
    <b:Title>Komnas HAM Akan Panggil Komandan Grup II Kopassus</b:Title>
    <b:Year>2013</b:Year>
    <b:Author>
      <b:Author>
        <b:NameList>
          <b:Person>
            <b:Last>Prabowo</b:Last>
            <b:First>Dani</b:First>
          </b:Person>
        </b:NameList>
      </b:Author>
    </b:Author>
    <b:Month>April</b:Month>
    <b:Day>12</b:Day>
    <b:YearAccessed>2013</b:YearAccessed>
    <b:MonthAccessed>april</b:MonthAccessed>
    <b:DayAccessed>17</b:DayAccessed>
    <b:URL>Kompas.com</b:URL>
    <b:RefOrder>23</b:RefOrder>
  </b:Source>
  <b:Source>
    <b:Tag>Ray13</b:Tag>
    <b:SourceType>DocumentFromInternetSite</b:SourceType>
    <b:Guid>{976E8AA1-9EF9-49ED-BFFE-3D985E2F4D8C}</b:Guid>
    <b:Title>Rayakan Ultah, Kopassus Panen Dukungan JK Harapkan Mahkamah Militer Pertimbangkan Sisi Moral Penyerang LP Cebongan</b:Title>
    <b:Year>2013</b:Year>
    <b:Month>April</b:Month>
    <b:Day>16</b:Day>
    <b:YearAccessed>2013</b:YearAccessed>
    <b:MonthAccessed>April</b:MonthAccessed>
    <b:DayAccessed>17</b:DayAccessed>
    <b:URL>JPNN.com</b:URL>
    <b:Author>
      <b:Author>
        <b:Corporate>JPNN.com</b:Corporate>
      </b:Author>
    </b:Author>
    <b:RefOrder>24</b:RefOrder>
  </b:Source>
  <b:Source>
    <b:Tag>Sih13</b:Tag>
    <b:SourceType>DocumentFromInternetSite</b:SourceType>
    <b:Guid>{411D6578-4932-4EC0-85BE-416192456A9B}</b:Guid>
    <b:Author>
      <b:Author>
        <b:NameList>
          <b:Person>
            <b:Last>Sihombing</b:Last>
            <b:First>Irvan</b:First>
          </b:Person>
        </b:NameList>
      </b:Author>
    </b:Author>
    <b:Title>Pascainsiden Cebongan, Massa Hadiahi Kopassus Tumpeng Raksasa</b:Title>
    <b:Year>2013</b:Year>
    <b:Month>April</b:Month>
    <b:Day>16</b:Day>
    <b:YearAccessed>2013</b:YearAccessed>
    <b:MonthAccessed>April</b:MonthAccessed>
    <b:DayAccessed>17</b:DayAccessed>
    <b:URL>Metrotvnews.com</b:URL>
    <b:RefOrder>25</b:RefOrder>
  </b:Source>
  <b:Source>
    <b:Tag>Han011</b:Tag>
    <b:SourceType>Report</b:SourceType>
    <b:Guid>{A7EBFBC8-D124-4BA2-8AEE-505786B849DD}</b:Guid>
    <b:Title>Willingness to pay for the conservation and management of wild geese in Scotland</b:Title>
    <b:Year>2001</b:Year>
    <b:Author>
      <b:Author>
        <b:NameList>
          <b:Person>
            <b:Last>Hanley</b:Last>
            <b:First>Nick</b:First>
          </b:Person>
          <b:Person>
            <b:Last>Philip</b:Last>
            <b:First>Lorna</b:First>
          </b:Person>
          <b:Person>
            <b:Last>MacMillan</b:Last>
            <b:First>Douglas</b:First>
          </b:Person>
          <b:Person>
            <b:Last>Wright</b:Last>
            <b:First>Robert</b:First>
          </b:Person>
        </b:NameList>
      </b:Author>
    </b:Author>
    <b:Publisher>Scottish Executive Central Research Unit</b:Publisher>
    <b:City>Edinburgh</b:City>
    <b:RefOrder>5</b:RefOrder>
  </b:Source>
  <b:Source>
    <b:Tag>Hit021</b:Tag>
    <b:SourceType>JournalArticle</b:SourceType>
    <b:Guid>{4DCBDE99-2223-4059-8ADD-132AF23BF7BB}</b:Guid>
    <b:Title>Willingness to Pay for Water Quality Improvements: The Case of Precision Application Technology</b:Title>
    <b:Year>2002</b:Year>
    <b:Author>
      <b:Author>
        <b:NameList>
          <b:Person>
            <b:Last>Hite</b:Last>
            <b:First>Diane</b:First>
          </b:Person>
          <b:Person>
            <b:Last>Hudson</b:Last>
            <b:First>Darren</b:First>
          </b:Person>
          <b:Person>
            <b:Last>Intarapapong</b:Last>
            <b:First>Walaiporn</b:First>
          </b:Person>
        </b:NameList>
      </b:Author>
    </b:Author>
    <b:JournalName>Journal ofAgricultural and Resource Economics 27(2) Western Agricultural Economics Association</b:JournalName>
    <b:Pages>433-449</b:Pages>
    <b:RefOrder>6</b:RefOrder>
  </b:Source>
  <b:Source>
    <b:Tag>Soe09</b:Tag>
    <b:SourceType>Report</b:SourceType>
    <b:Guid>{DC3AA20B-16B6-4632-B607-48F57F19376D}</b:Guid>
    <b:Title>Willingness to pay for violent crime reduction: a contingent valuation study for higher education students</b:Title>
    <b:Year>2009</b:Year>
    <b:Month>September</b:Month>
    <b:City>Porto</b:City>
    <b:Publisher>Faculdade de Economia da Universidade do Porto</b:Publisher>
    <b:Author>
      <b:Author>
        <b:NameList>
          <b:Person>
            <b:Last>Soeiro</b:Last>
            <b:First>Mafalda</b:First>
          </b:Person>
          <b:Person>
            <b:Last>Moreira</b:Last>
            <b:First>Marques</b:First>
          </b:Person>
        </b:NameList>
      </b:Author>
    </b:Author>
    <b:RefOrder>7</b:RefOrder>
  </b:Source>
  <b:Source>
    <b:Tag>Bis11</b:Tag>
    <b:SourceType>JournalArticle</b:SourceType>
    <b:Guid>{1B357A5A-9C68-4CCF-99C6-DB6C01ACD67C}</b:Guid>
    <b:Title>Estimating the Willingness to Pay to Avoid Violent Crime: A Dynamic Approach</b:Title>
    <b:Year>2011</b:Year>
    <b:Author>
      <b:Author>
        <b:NameList>
          <b:Person>
            <b:Last>Bishop</b:Last>
            <b:First>Kelly</b:First>
            <b:Middle>C.</b:Middle>
          </b:Person>
          <b:Person>
            <b:Last>Murphy</b:Last>
            <b:First>Alvin</b:First>
            <b:Middle>D.</b:Middle>
          </b:Person>
        </b:NameList>
      </b:Author>
    </b:Author>
    <b:JournalName>American Economic Review: Papers &amp; Proceedings 2011</b:JournalName>
    <b:Pages>625–629</b:Pages>
    <b:RefOrder>8</b:RefOrder>
  </b:Source>
  <b:Source>
    <b:Tag>Amb12</b:Tag>
    <b:SourceType>ArticleInAPeriodical</b:SourceType>
    <b:Guid>{564A0C84-A8C0-4C14-86B6-BA6CCF34BDA2}</b:Guid>
    <b:Title>The life satisfaction approach to estimating the cost of crime: An individual’s willingness-to-pay for crime reduction</b:Title>
    <b:Year>2012</b:Year>
    <b:Author>
      <b:Author>
        <b:NameList>
          <b:Person>
            <b:Last>Ambrey</b:Last>
            <b:First>Christopher</b:First>
            <b:Middle>L.</b:Middle>
          </b:Person>
          <b:Person>
            <b:Last>Fleming</b:Last>
            <b:First>Christopher</b:First>
            <b:Middle>M.</b:Middle>
          </b:Person>
          <b:Person>
            <b:Last>Manning</b:Last>
            <b:First>Matthew</b:First>
          </b:Person>
        </b:NameList>
      </b:Author>
    </b:Author>
    <b:PeriodicalTitle>Discussion Papers Economics No. 2013-01 ISSN 1837-7750</b:PeriodicalTitle>
    <b:Month>January</b:Month>
    <b:RefOrder>9</b:RefOrder>
  </b:Source>
  <b:Source>
    <b:Tag>Abd09</b:Tag>
    <b:SourceType>ArticleInAPeriodical</b:SourceType>
    <b:Guid>{FFCFD489-11B6-4D3F-85E0-D9282FB1D19A}</b:Guid>
    <b:Author>
      <b:Author>
        <b:NameList>
          <b:Person>
            <b:Last>Abdullah</b:Last>
            <b:First>Sabah</b:First>
          </b:Person>
          <b:Person>
            <b:Last>Jeanty</b:Last>
            <b:First>P.</b:First>
            <b:Middle>Wilner</b:Middle>
          </b:Person>
        </b:NameList>
      </b:Author>
    </b:Author>
    <b:Title>Demand for Electricity Connection in Rural Areas: The Case of Kenya</b:Title>
    <b:PeriodicalTitle>Bath Economics Research Papers No. 26/09, Department of Economics, University of Bath.</b:PeriodicalTitle>
    <b:Year>2009</b:Year>
    <b:RefOrder>10</b:RefOrder>
  </b:Source>
  <b:Source>
    <b:Tag>Per12</b:Tag>
    <b:SourceType>ArticleInAPeriodical</b:SourceType>
    <b:Guid>{07B8A492-A502-41F1-9E39-D41A4481D56D}</b:Guid>
    <b:Author>
      <b:Author>
        <b:NameList>
          <b:Person>
            <b:Last>Persson</b:Last>
            <b:First>Mattias</b:First>
          </b:Person>
          <b:Person>
            <b:Last>Svensson</b:Last>
            <b:First>Mikael</b:First>
          </b:Person>
        </b:NameList>
      </b:Author>
    </b:Author>
    <b:Title>The Willingness to Pay to Reduce School Bullying</b:Title>
    <b:PeriodicalTitle>Karlstad University Working Papers in Economics, 2012 / 3, Dept. of Economics, Karlstad University</b:PeriodicalTitle>
    <b:Year>2012</b:Year>
    <b:RefOrder>11</b:RefOrder>
  </b:Source>
  <b:Source>
    <b:Tag>Bis111</b:Tag>
    <b:SourceType>JournalArticle</b:SourceType>
    <b:Guid>{FAD4B411-2C29-4F65-B05B-F98AB2B5006A}</b:Guid>
    <b:Author>
      <b:Author>
        <b:NameList>
          <b:Person>
            <b:Last>Bishop</b:Last>
            <b:First>Kelly</b:First>
            <b:Middle>C.</b:Middle>
          </b:Person>
          <b:Person>
            <b:Last>Timmins</b:Last>
            <b:First>Christopher</b:First>
          </b:Person>
        </b:NameList>
      </b:Author>
    </b:Author>
    <b:Title>Hedonic Prices and Implicit Markets: Estimating Marginal Willingness to Pay for Differentiated Products Without Instrumental Variables</b:Title>
    <b:PeriodicalTitle>Working Paper 17611 NATIONAL BUREAU OF ECONOMIC RESEARCH, 1050 Massach</b:PeriodicalTitle>
    <b:Year>2011</b:Year>
    <b:JournalName>Working Paper 17611 NATIONAL BUREAU OF ECONOMIC RESEARCH, 1050 Massach</b:JournalName>
    <b:RefOrder>12</b:RefOrder>
  </b:Source>
  <b:Source>
    <b:Tag>Joe09</b:Tag>
    <b:SourceType>JournalArticle</b:SourceType>
    <b:Guid>{BC462511-1B13-4CC4-B42F-3E0D86852A1B}</b:Guid>
    <b:Author>
      <b:Author>
        <b:NameList>
          <b:Person>
            <b:Last>Joewono</b:Last>
            <b:First>Tri</b:First>
            <b:Middle>Basuki</b:Middle>
          </b:Person>
        </b:NameList>
      </b:Author>
    </b:Author>
    <b:Title>Exploring the Willingness and Ability to Pay for Paratransit in Bandung, Indonesia</b:Title>
    <b:JournalName>Journal of Public Transportation, Vol. 12, No. 2</b:JournalName>
    <b:Year>2009</b:Year>
    <b:RefOrder>26</b:RefOrder>
  </b:Source>
  <b:Source>
    <b:Tag>Tri10</b:Tag>
    <b:SourceType>DocumentFromInternetSite</b:SourceType>
    <b:Guid>{8E3D0780-6CD4-4721-A971-FA7BBF80EF75}</b:Guid>
    <b:Title>Petrus: Kisah Gelap Orba</b:Title>
    <b:Year>2010</b:Year>
    <b:Month>December</b:Month>
    <b:Day>20</b:Day>
    <b:YearAccessed>2013</b:YearAccessed>
    <b:MonthAccessed>04</b:MonthAccessed>
    <b:DayAccessed>20</b:DayAccessed>
    <b:URL>Historia.co.id</b:URL>
    <b:Author>
      <b:Author>
        <b:NameList>
          <b:Person>
            <b:Last>Triyana</b:Last>
            <b:First>Bonnie</b:First>
          </b:Person>
        </b:NameList>
      </b:Author>
    </b:Author>
    <b:RefOrder>27</b:RefOrder>
  </b:Source>
  <b:Source>
    <b:Tag>Pra07</b:Tag>
    <b:SourceType>JournalArticle</b:SourceType>
    <b:Guid>{EEF652BF-DCBD-4D67-BF6C-32F17B255D92}</b:Guid>
    <b:Title>Does Punishment Matter? A Refinement of the Inspection Game</b:Title>
    <b:Year>2007</b:Year>
    <b:Author>
      <b:Author>
        <b:NameList>
          <b:Person>
            <b:Last>Pradiptyo</b:Last>
            <b:First>Rimawan</b:First>
          </b:Person>
        </b:NameList>
      </b:Author>
    </b:Author>
    <b:JournalName>Review of Law and Economics, 3:2</b:JournalName>
    <b:RefOrder>28</b:RefOrder>
  </b:Source>
  <b:Source>
    <b:Tag>Lev04</b:Tag>
    <b:SourceType>JournalArticle</b:SourceType>
    <b:Guid>{C4854AD2-ED51-4FE0-BB6E-07543517094F}</b:Guid>
    <b:Title>Understanding Why Crime Fell in the 1990s: Four Factors That explain the Decline and Six That Do Not</b:Title>
    <b:Year>2004</b:Year>
    <b:Pages>163-190</b:Pages>
    <b:Author>
      <b:Author>
        <b:NameList>
          <b:Person>
            <b:Last>Levitt</b:Last>
            <b:First>Steven</b:First>
            <b:Middle>D.</b:Middle>
          </b:Person>
        </b:NameList>
      </b:Author>
    </b:Author>
    <b:JournalName>The Journal of Economic Perspectives, Vol. 18, No. 1</b:JournalName>
    <b:RefOrder>14</b:RefOrder>
  </b:Source>
  <b:Source>
    <b:Tag>Pra09</b:Tag>
    <b:SourceType>BookSection</b:SourceType>
    <b:Guid>{59285377-B731-40CB-851F-47653EF9D647}</b:Guid>
    <b:Title>Korupsi di Indonesia: Perspektif Ilmu Ekonomi</b:Title>
    <b:Year>2009</b:Year>
    <b:Author>
      <b:Author>
        <b:NameList>
          <b:Person>
            <b:Last>Pradiptyo</b:Last>
            <b:First>Rimawan</b:First>
          </b:Person>
        </b:NameList>
      </b:Author>
      <b:BookAuthor>
        <b:NameList>
          <b:Person>
            <b:Last>Wijayanto</b:Last>
          </b:Person>
          <b:Person>
            <b:Last>Zachrie</b:Last>
            <b:First>Ridwan</b:First>
          </b:Person>
        </b:NameList>
      </b:BookAuthor>
    </b:Author>
    <b:BookTitle>Korupsi dan Mengkorupsi di Indonesia</b:BookTitle>
    <b:City>Jakarta</b:City>
    <b:Publisher>Gramedia</b:Publisher>
    <b:RefOrder>13</b:RefOrder>
  </b:Source>
  <b:Source>
    <b:Tag>Pub11</b:Tag>
    <b:SourceType>DocumentFromInternetSite</b:SourceType>
    <b:Guid>{5A40191A-75B0-4C4A-A0A5-CC69EBEB614B}</b:Guid>
    <b:Title>Crime Prevention through Social Development</b:Title>
    <b:Year>2011</b:Year>
    <b:Author>
      <b:Author>
        <b:Corporate>Public Safety Canada</b:Corporate>
      </b:Author>
    </b:Author>
    <b:YearAccessed>2011</b:YearAccessed>
    <b:MonthAccessed>06</b:MonthAccessed>
    <b:DayAccessed>22</b:DayAccessed>
    <b:URL>http://www.publicsafety.gc.ca</b:URL>
    <b:RefOrder>29</b:RefOrder>
  </b:Source>
  <b:Source>
    <b:Tag>Buo08</b:Tag>
    <b:SourceType>JournalArticle</b:SourceType>
    <b:Guid>{9700C71E-C205-4C66-B27A-302A9614ADE7}</b:Guid>
    <b:Title>Identifying the Socio-economic and Demographic Determinants of Crime across Spanish Provinces</b:Title>
    <b:Year>2008</b:Year>
    <b:JournalName>International Review of Law and Economics 28.2</b:JournalName>
    <b:Pages>89-97</b:Pages>
    <b:Author>
      <b:Author>
        <b:NameList>
          <b:Person>
            <b:Last>Buonanno</b:Last>
            <b:First>Paolo</b:First>
          </b:Person>
          <b:Person>
            <b:Last>Montolio</b:Last>
            <b:First>Daniel</b:First>
          </b:Person>
        </b:NameList>
      </b:Author>
    </b:Author>
    <b:RefOrder>15</b:RefOrder>
  </b:Source>
  <b:Source>
    <b:Tag>Gar98</b:Tag>
    <b:SourceType>ArticleInAPeriodical</b:SourceType>
    <b:Guid>{6F8B0AE8-5E12-4F77-AD08-A9F47F4CBD13}</b:Guid>
    <b:Title>The Role of Moral Values in the Economic Analysis of Crime: A General Equilibrium Approah</b:Title>
    <b:Year>1998</b:Year>
    <b:Author>
      <b:Author>
        <b:NameList>
          <b:Person>
            <b:Last>Garoupa</b:Last>
            <b:First>Nuno</b:First>
            <b:Middle>M.</b:Middle>
          </b:Person>
        </b:NameList>
      </b:Author>
    </b:Author>
    <b:PeriodicalTitle>Universitat Pompeu Fabra Economics Working Paper No. 245.</b:PeriodicalTitle>
    <b:RefOrder>16</b:RefOrder>
  </b:Source>
  <b:Source>
    <b:Tag>Cer00</b:Tag>
    <b:SourceType>ArticleInAPeriodical</b:SourceType>
    <b:Guid>{A8488516-31FF-4FD6-86FA-E3D88DCBD6C9}</b:Guid>
    <b:Title>Determinant of the Crime Rate in Argetina in the 90’s</b:Title>
    <b:PeriodicalTitle>Estudios de Economia, diciembri, ano, vol/27, numero 002, Universidad de Chile, Santiago Chile</b:PeriodicalTitle>
    <b:Year>2000</b:Year>
    <b:Pages>297-311</b:Pages>
    <b:Author>
      <b:Author>
        <b:NameList>
          <b:Person>
            <b:Last>Cerro</b:Last>
            <b:Middle> Maria</b:Middle>
            <b:First>Anna</b:First>
          </b:Person>
          <b:Person>
            <b:Last>Meloni</b:Last>
            <b:First>Osvaldo</b:First>
          </b:Person>
        </b:NameList>
      </b:Author>
    </b:Author>
    <b:RefOrder>30</b:RefOrder>
  </b:Source>
  <b:Source>
    <b:Tag>Han11</b:Tag>
    <b:SourceType>ArticleInAPeriodical</b:SourceType>
    <b:Guid>{67E5C828-2371-4519-A683-1BC7DDEA5041}</b:Guid>
    <b:Title>Determinants of Violent and Property crimes in England: A Panel Data Analysis</b:Title>
    <b:PeriodicalTitle>Discussion Papers 10-26r, Department of Economics, University of Birmingham.</b:PeriodicalTitle>
    <b:Year>2011</b:Year>
    <b:Author>
      <b:Author>
        <b:NameList>
          <b:Person>
            <b:Last>Han</b:Last>
            <b:First>Lu</b:First>
          </b:Person>
          <b:Person>
            <b:Last>Bandyopadhyay</b:Last>
            <b:First>Siddhartha</b:First>
          </b:Person>
          <b:Person>
            <b:Last>Bhatta</b:Last>
            <b:First>Samrat</b:First>
          </b:Person>
        </b:NameList>
      </b:Author>
    </b:Author>
    <b:RefOrder>31</b:RefOrder>
  </b:Source>
  <b:Source>
    <b:Tag>Bra00</b:Tag>
    <b:SourceType>Report</b:SourceType>
    <b:Guid>{46146B95-EEB8-4A36-A637-D09322B0D238}</b:Guid>
    <b:Title> The economic and social costs of crime</b:Title>
    <b:Year>2000</b:Year>
    <b:City>London</b:City>
    <b:Author>
      <b:Author>
        <b:NameList>
          <b:Person>
            <b:Last>Brand</b:Last>
            <b:First>Sam</b:First>
          </b:Person>
          <b:Person>
            <b:Last>Price</b:Last>
            <b:First>Richard </b:First>
          </b:Person>
        </b:NameList>
      </b:Author>
    </b:Author>
    <b:Publisher>Home Office Research Study 217</b:Publisher>
    <b:RefOrder>17</b:RefOrder>
  </b:Source>
  <b:Source>
    <b:Tag>Dub</b:Tag>
    <b:SourceType>BookSection</b:SourceType>
    <b:Guid>{11AA4596-8824-48B6-9634-3D8454B28567}</b:Guid>
    <b:Title>Developments in the estimates of the costs of crime in England and Wales</b:Title>
    <b:Publisher>Home Office</b:Publisher>
    <b:City>London</b:City>
    <b:Author>
      <b:Author>
        <b:NameList>
          <b:Person>
            <b:Last>Dubourg</b:Last>
            <b:First>Richard</b:First>
          </b:Person>
          <b:Person>
            <b:Last>Hamed</b:Last>
            <b:First>Joe</b:First>
          </b:Person>
          <b:Person>
            <b:Last>Thorns</b:Last>
            <b:First>Jamie </b:First>
          </b:Person>
        </b:NameList>
      </b:Author>
    </b:Author>
    <b:BookTitle>The economic and social costs of crime against individuals and households 2003/04: Home Office Online Report 30/05</b:BookTitle>
    <b:Year>2005</b:Year>
    <b:RefOrder>32</b:RefOrder>
  </b:Source>
  <b:Source>
    <b:Tag>Bar01</b:Tag>
    <b:SourceType>JournalArticle</b:SourceType>
    <b:Guid>{C73A213B-B3C5-48D3-8FB7-4088C9122816}</b:Guid>
    <b:Title>Organizational Research: Determining Appropriate Sample Size in Survey Research</b:Title>
    <b:Year>2001</b:Year>
    <b:Author>
      <b:Author>
        <b:NameList>
          <b:Person>
            <b:Last>Bartlett</b:Last>
            <b:First>James</b:First>
            <b:Middle>E.</b:Middle>
          </b:Person>
          <b:Person>
            <b:Last>Kotrlik</b:Last>
            <b:First>Joe W.</b:First>
          </b:Person>
          <b:Person>
            <b:Last>Higins </b:Last>
            <b:First>Chadwick C.</b:First>
          </b:Person>
        </b:NameList>
      </b:Author>
    </b:Author>
    <b:JournalName>Information Technology, Learning, and Performance Journal, Vol. 19, No. 1, Spring </b:JournalName>
    <b:RefOrder>18</b:RefOrder>
  </b:Source>
  <b:Source>
    <b:Tag>Tei13</b:Tag>
    <b:SourceType>JournalArticle</b:SourceType>
    <b:Guid>{E42F75A3-62D3-4A52-BCFE-2C3C580DEB6B}</b:Guid>
    <b:Title>Determinants of Student's Willingness to Pay for Violent Crime Reduction</b:Title>
    <b:Year>2013</b:Year>
    <b:JournalName>The Singapore Economic Review, Vol. 58, No. 4 (2013) 1350027</b:JournalName>
    <b:Pages>1350027</b:Pages>
    <b:Author>
      <b:Author>
        <b:NameList>
          <b:Person>
            <b:Last>Teixera</b:Last>
            <b:Middle>A. C. </b:Middle>
            <b:First>Aurora</b:First>
          </b:Person>
          <b:Person>
            <b:Last>Soeiro</b:Last>
            <b:First>Mafaldo</b:First>
          </b:Person>
        </b:NameList>
      </b:Author>
    </b:Author>
    <b:RefOrder>19</b:RefOrder>
  </b:Source>
</b:Sources>
</file>

<file path=customXml/itemProps1.xml><?xml version="1.0" encoding="utf-8"?>
<ds:datastoreItem xmlns:ds="http://schemas.openxmlformats.org/officeDocument/2006/customXml" ds:itemID="{DA0DA09F-3B11-4230-B176-5CFB7052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7623</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bambangs</dc:creator>
  <cp:lastModifiedBy>My Computer</cp:lastModifiedBy>
  <cp:revision>155</cp:revision>
  <cp:lastPrinted>2019-10-03T09:41:00Z</cp:lastPrinted>
  <dcterms:created xsi:type="dcterms:W3CDTF">2019-10-01T17:20:00Z</dcterms:created>
  <dcterms:modified xsi:type="dcterms:W3CDTF">2019-10-03T10:41:00Z</dcterms:modified>
</cp:coreProperties>
</file>